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 w:hAnsi="仿宋" w:eastAsia="仿宋"/>
          <w:kern w:val="0"/>
          <w:sz w:val="30"/>
          <w:szCs w:val="30"/>
          <w:lang w:val="en-US" w:eastAsia="zh-CN"/>
        </w:rPr>
      </w:pPr>
      <w:r>
        <w:rPr>
          <w:rFonts w:hint="eastAsia" w:ascii="仿宋" w:hAnsi="仿宋" w:eastAsia="仿宋"/>
          <w:kern w:val="0"/>
          <w:sz w:val="30"/>
          <w:szCs w:val="30"/>
        </w:rPr>
        <w:t>附件1：</w:t>
      </w:r>
      <w:bookmarkStart w:id="1" w:name="_GoBack"/>
      <w:bookmarkEnd w:id="1"/>
    </w:p>
    <w:p>
      <w:pPr>
        <w:spacing w:line="560" w:lineRule="exact"/>
        <w:jc w:val="center"/>
        <w:rPr>
          <w:rFonts w:hint="eastAsia" w:ascii="方正小标宋简体" w:hAnsi="方正小标宋简体" w:eastAsia="方正小标宋简体" w:cs="方正小标宋简体"/>
          <w:b w:val="0"/>
          <w:bCs w:val="0"/>
          <w:kern w:val="0"/>
          <w:sz w:val="44"/>
          <w:szCs w:val="44"/>
          <w:lang w:val="en-US" w:eastAsia="zh-CN"/>
        </w:rPr>
      </w:pPr>
      <w:r>
        <w:rPr>
          <w:rFonts w:hint="eastAsia" w:ascii="方正小标宋简体" w:hAnsi="方正小标宋简体" w:eastAsia="方正小标宋简体" w:cs="方正小标宋简体"/>
          <w:b w:val="0"/>
          <w:bCs w:val="0"/>
          <w:kern w:val="0"/>
          <w:sz w:val="44"/>
          <w:szCs w:val="44"/>
        </w:rPr>
        <w:t>防城港职业技术学院图书馆旧书回溯建库服务及硬件设备采购项目</w:t>
      </w:r>
      <w:r>
        <w:rPr>
          <w:rFonts w:hint="eastAsia" w:ascii="方正小标宋简体" w:hAnsi="方正小标宋简体" w:eastAsia="方正小标宋简体" w:cs="方正小标宋简体"/>
          <w:b w:val="0"/>
          <w:bCs w:val="0"/>
          <w:kern w:val="0"/>
          <w:sz w:val="44"/>
          <w:szCs w:val="44"/>
          <w:lang w:val="en-US" w:eastAsia="zh-CN"/>
        </w:rPr>
        <w:t>需求</w:t>
      </w:r>
    </w:p>
    <w:p>
      <w:pPr>
        <w:spacing w:line="91" w:lineRule="auto"/>
        <w:rPr>
          <w:rFonts w:ascii="Arial"/>
          <w:sz w:val="2"/>
        </w:rPr>
      </w:pPr>
    </w:p>
    <w:p>
      <w:pPr>
        <w:spacing w:line="91" w:lineRule="auto"/>
        <w:rPr>
          <w:rFonts w:ascii="Arial"/>
          <w:sz w:val="2"/>
        </w:rPr>
      </w:pPr>
    </w:p>
    <w:p>
      <w:pPr>
        <w:spacing w:line="91" w:lineRule="auto"/>
        <w:rPr>
          <w:rFonts w:ascii="Arial"/>
          <w:sz w:val="2"/>
        </w:rPr>
      </w:pPr>
    </w:p>
    <w:p>
      <w:pPr>
        <w:spacing w:line="91" w:lineRule="auto"/>
        <w:rPr>
          <w:rFonts w:ascii="Arial"/>
          <w:sz w:val="2"/>
        </w:rPr>
      </w:pPr>
    </w:p>
    <w:p>
      <w:pPr>
        <w:spacing w:line="91" w:lineRule="auto"/>
        <w:rPr>
          <w:rFonts w:ascii="Arial"/>
          <w:sz w:val="2"/>
        </w:rPr>
      </w:pPr>
    </w:p>
    <w:p>
      <w:pPr>
        <w:spacing w:line="91" w:lineRule="auto"/>
        <w:rPr>
          <w:rFonts w:ascii="Arial"/>
          <w:sz w:val="2"/>
        </w:rPr>
      </w:pPr>
    </w:p>
    <w:p>
      <w:pPr>
        <w:spacing w:line="91" w:lineRule="auto"/>
        <w:rPr>
          <w:rFonts w:ascii="Arial"/>
          <w:sz w:val="2"/>
        </w:rPr>
      </w:pPr>
    </w:p>
    <w:p>
      <w:pPr>
        <w:spacing w:line="91" w:lineRule="auto"/>
        <w:rPr>
          <w:rFonts w:ascii="Arial"/>
          <w:sz w:val="2"/>
        </w:rPr>
      </w:pPr>
    </w:p>
    <w:p>
      <w:pPr>
        <w:spacing w:line="91" w:lineRule="auto"/>
        <w:rPr>
          <w:rFonts w:ascii="Arial"/>
          <w:sz w:val="2"/>
        </w:rPr>
      </w:pPr>
    </w:p>
    <w:p>
      <w:pPr>
        <w:spacing w:line="91" w:lineRule="auto"/>
        <w:rPr>
          <w:rFonts w:ascii="Arial"/>
          <w:sz w:val="2"/>
        </w:rPr>
      </w:pPr>
    </w:p>
    <w:p>
      <w:pPr>
        <w:spacing w:line="91" w:lineRule="auto"/>
        <w:rPr>
          <w:rFonts w:ascii="Arial"/>
          <w:sz w:val="2"/>
        </w:rPr>
      </w:pPr>
    </w:p>
    <w:p>
      <w:pPr>
        <w:spacing w:line="91" w:lineRule="auto"/>
        <w:rPr>
          <w:rFonts w:ascii="Arial"/>
          <w:sz w:val="2"/>
        </w:rPr>
      </w:pPr>
    </w:p>
    <w:p>
      <w:pPr>
        <w:spacing w:line="91" w:lineRule="auto"/>
        <w:rPr>
          <w:rFonts w:ascii="Arial"/>
          <w:sz w:val="2"/>
        </w:rPr>
      </w:pPr>
    </w:p>
    <w:p>
      <w:pPr>
        <w:spacing w:line="91" w:lineRule="auto"/>
        <w:rPr>
          <w:rFonts w:ascii="Arial"/>
          <w:sz w:val="2"/>
        </w:rPr>
      </w:pPr>
    </w:p>
    <w:p>
      <w:pPr>
        <w:spacing w:line="91" w:lineRule="auto"/>
        <w:rPr>
          <w:rFonts w:ascii="Arial"/>
          <w:sz w:val="2"/>
        </w:rPr>
      </w:pPr>
    </w:p>
    <w:p>
      <w:pPr>
        <w:spacing w:line="91" w:lineRule="auto"/>
        <w:rPr>
          <w:rFonts w:ascii="Arial"/>
          <w:sz w:val="2"/>
        </w:rPr>
      </w:pPr>
    </w:p>
    <w:p>
      <w:pPr>
        <w:spacing w:line="91" w:lineRule="auto"/>
        <w:rPr>
          <w:rFonts w:ascii="Arial"/>
          <w:sz w:val="2"/>
        </w:rPr>
      </w:pPr>
    </w:p>
    <w:p>
      <w:pPr>
        <w:spacing w:line="91" w:lineRule="auto"/>
        <w:rPr>
          <w:rFonts w:ascii="Arial"/>
          <w:sz w:val="2"/>
        </w:rPr>
      </w:pPr>
    </w:p>
    <w:p>
      <w:pPr>
        <w:spacing w:line="91" w:lineRule="auto"/>
        <w:rPr>
          <w:rFonts w:ascii="Arial"/>
          <w:sz w:val="2"/>
        </w:rPr>
      </w:pPr>
    </w:p>
    <w:p>
      <w:pPr>
        <w:spacing w:line="91" w:lineRule="auto"/>
        <w:rPr>
          <w:rFonts w:ascii="Arial"/>
          <w:sz w:val="2"/>
        </w:rPr>
      </w:pPr>
    </w:p>
    <w:p>
      <w:pPr>
        <w:spacing w:line="91" w:lineRule="auto"/>
        <w:rPr>
          <w:rFonts w:ascii="Arial"/>
          <w:sz w:val="2"/>
        </w:rPr>
      </w:pPr>
    </w:p>
    <w:p>
      <w:pPr>
        <w:spacing w:line="91" w:lineRule="auto"/>
        <w:rPr>
          <w:rFonts w:ascii="Arial"/>
          <w:sz w:val="2"/>
        </w:rPr>
      </w:pPr>
    </w:p>
    <w:p>
      <w:pPr>
        <w:spacing w:line="91" w:lineRule="auto"/>
        <w:rPr>
          <w:rFonts w:ascii="Arial"/>
          <w:sz w:val="2"/>
        </w:rPr>
      </w:pPr>
    </w:p>
    <w:p>
      <w:pPr>
        <w:spacing w:line="91" w:lineRule="auto"/>
        <w:rPr>
          <w:rFonts w:ascii="Arial"/>
          <w:sz w:val="2"/>
        </w:rPr>
      </w:pPr>
    </w:p>
    <w:p>
      <w:pPr>
        <w:spacing w:line="91" w:lineRule="auto"/>
        <w:rPr>
          <w:rFonts w:ascii="Arial"/>
          <w:sz w:val="2"/>
        </w:rPr>
      </w:pPr>
    </w:p>
    <w:p>
      <w:pPr>
        <w:spacing w:line="91" w:lineRule="auto"/>
        <w:rPr>
          <w:rFonts w:ascii="Arial"/>
          <w:sz w:val="2"/>
        </w:rPr>
      </w:pPr>
    </w:p>
    <w:p>
      <w:pPr>
        <w:spacing w:line="91" w:lineRule="auto"/>
        <w:rPr>
          <w:rFonts w:ascii="Arial"/>
          <w:sz w:val="2"/>
        </w:rPr>
      </w:pPr>
    </w:p>
    <w:p>
      <w:pPr>
        <w:spacing w:line="91" w:lineRule="auto"/>
        <w:rPr>
          <w:rFonts w:ascii="Arial"/>
          <w:sz w:val="2"/>
        </w:rPr>
      </w:pPr>
    </w:p>
    <w:p>
      <w:pPr>
        <w:spacing w:line="91" w:lineRule="auto"/>
        <w:rPr>
          <w:rFonts w:ascii="Arial"/>
          <w:sz w:val="2"/>
        </w:rPr>
      </w:pPr>
    </w:p>
    <w:p>
      <w:pPr>
        <w:spacing w:line="91" w:lineRule="auto"/>
        <w:rPr>
          <w:rFonts w:ascii="Arial"/>
          <w:sz w:val="2"/>
        </w:rPr>
      </w:pPr>
    </w:p>
    <w:p>
      <w:pPr>
        <w:spacing w:line="91" w:lineRule="auto"/>
        <w:rPr>
          <w:rFonts w:ascii="Arial"/>
          <w:sz w:val="2"/>
        </w:rPr>
      </w:pPr>
    </w:p>
    <w:p>
      <w:pPr>
        <w:spacing w:line="91" w:lineRule="auto"/>
        <w:rPr>
          <w:rFonts w:ascii="Arial"/>
          <w:sz w:val="2"/>
        </w:rPr>
      </w:pPr>
    </w:p>
    <w:p>
      <w:pPr>
        <w:spacing w:line="91" w:lineRule="auto"/>
        <w:rPr>
          <w:rFonts w:ascii="Arial"/>
          <w:sz w:val="2"/>
        </w:rPr>
      </w:pPr>
    </w:p>
    <w:p>
      <w:pPr>
        <w:spacing w:line="91" w:lineRule="auto"/>
        <w:rPr>
          <w:rFonts w:ascii="Arial"/>
          <w:sz w:val="2"/>
        </w:rPr>
      </w:pPr>
    </w:p>
    <w:p>
      <w:pPr>
        <w:spacing w:line="91" w:lineRule="auto"/>
        <w:rPr>
          <w:rFonts w:ascii="Arial"/>
          <w:sz w:val="2"/>
        </w:rPr>
      </w:pPr>
    </w:p>
    <w:p>
      <w:pPr>
        <w:spacing w:line="91" w:lineRule="auto"/>
        <w:rPr>
          <w:rFonts w:ascii="Arial"/>
          <w:sz w:val="2"/>
        </w:rPr>
      </w:pPr>
    </w:p>
    <w:p>
      <w:pPr>
        <w:spacing w:line="91" w:lineRule="auto"/>
        <w:rPr>
          <w:rFonts w:ascii="Arial"/>
          <w:sz w:val="2"/>
        </w:rPr>
      </w:pPr>
    </w:p>
    <w:p>
      <w:pPr>
        <w:spacing w:line="91" w:lineRule="auto"/>
        <w:rPr>
          <w:rFonts w:ascii="Arial"/>
          <w:sz w:val="2"/>
        </w:rPr>
      </w:pPr>
    </w:p>
    <w:p>
      <w:pPr>
        <w:spacing w:line="91" w:lineRule="auto"/>
        <w:rPr>
          <w:rFonts w:ascii="Arial"/>
          <w:sz w:val="2"/>
        </w:rPr>
      </w:pPr>
    </w:p>
    <w:p>
      <w:pPr>
        <w:spacing w:line="91" w:lineRule="auto"/>
        <w:rPr>
          <w:rFonts w:ascii="Arial"/>
          <w:sz w:val="2"/>
        </w:rPr>
      </w:pPr>
    </w:p>
    <w:p>
      <w:pPr>
        <w:spacing w:line="91" w:lineRule="auto"/>
        <w:rPr>
          <w:rFonts w:ascii="Arial"/>
          <w:sz w:val="2"/>
        </w:rPr>
      </w:pPr>
    </w:p>
    <w:p>
      <w:pPr>
        <w:spacing w:line="91" w:lineRule="auto"/>
        <w:rPr>
          <w:rFonts w:ascii="Arial"/>
          <w:sz w:val="2"/>
        </w:rPr>
      </w:pPr>
    </w:p>
    <w:p>
      <w:pPr>
        <w:spacing w:line="91" w:lineRule="auto"/>
        <w:rPr>
          <w:rFonts w:ascii="Arial"/>
          <w:sz w:val="2"/>
        </w:rPr>
      </w:pPr>
    </w:p>
    <w:p>
      <w:pPr>
        <w:spacing w:line="91" w:lineRule="auto"/>
        <w:rPr>
          <w:rFonts w:ascii="Arial"/>
          <w:sz w:val="2"/>
        </w:rPr>
      </w:pPr>
    </w:p>
    <w:p>
      <w:pPr>
        <w:spacing w:line="91" w:lineRule="auto"/>
        <w:rPr>
          <w:rFonts w:ascii="Arial"/>
          <w:sz w:val="2"/>
        </w:rPr>
      </w:pPr>
    </w:p>
    <w:p>
      <w:pPr>
        <w:spacing w:line="91" w:lineRule="auto"/>
        <w:rPr>
          <w:rFonts w:ascii="Arial"/>
          <w:sz w:val="2"/>
        </w:rPr>
      </w:pPr>
    </w:p>
    <w:p>
      <w:pPr>
        <w:spacing w:line="91" w:lineRule="auto"/>
        <w:rPr>
          <w:rFonts w:ascii="Arial"/>
          <w:sz w:val="2"/>
        </w:rPr>
      </w:pPr>
    </w:p>
    <w:p>
      <w:pPr>
        <w:spacing w:line="91" w:lineRule="auto"/>
        <w:rPr>
          <w:rFonts w:ascii="Arial"/>
          <w:sz w:val="2"/>
        </w:rPr>
      </w:pPr>
    </w:p>
    <w:p>
      <w:pPr>
        <w:spacing w:line="91" w:lineRule="auto"/>
        <w:rPr>
          <w:rFonts w:ascii="Arial"/>
          <w:sz w:val="2"/>
        </w:rPr>
      </w:pPr>
    </w:p>
    <w:p>
      <w:pPr>
        <w:spacing w:line="91" w:lineRule="auto"/>
        <w:rPr>
          <w:rFonts w:ascii="Arial"/>
          <w:sz w:val="2"/>
        </w:rPr>
      </w:pPr>
    </w:p>
    <w:p>
      <w:pPr>
        <w:spacing w:line="91" w:lineRule="auto"/>
        <w:rPr>
          <w:rFonts w:ascii="Arial"/>
          <w:sz w:val="2"/>
        </w:rPr>
      </w:pPr>
    </w:p>
    <w:tbl>
      <w:tblPr>
        <w:tblStyle w:val="7"/>
        <w:tblpPr w:leftFromText="180" w:rightFromText="180" w:vertAnchor="text" w:horzAnchor="page" w:tblpX="1378" w:tblpY="8"/>
        <w:tblOverlap w:val="never"/>
        <w:tblW w:w="1009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2"/>
        <w:gridCol w:w="952"/>
        <w:gridCol w:w="890"/>
        <w:gridCol w:w="75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10099" w:type="dxa"/>
            <w:gridSpan w:val="4"/>
            <w:vAlign w:val="top"/>
          </w:tcPr>
          <w:p>
            <w:pPr>
              <w:pStyle w:val="8"/>
              <w:spacing w:before="288" w:line="228" w:lineRule="auto"/>
              <w:ind w:left="116"/>
            </w:pPr>
            <w:r>
              <w:rPr>
                <w:spacing w:val="9"/>
                <w14:textOutline w14:w="3795" w14:cap="sq" w14:cmpd="sng">
                  <w14:solidFill>
                    <w14:srgbClr w14:val="000000"/>
                  </w14:solidFill>
                  <w14:prstDash w14:val="solid"/>
                  <w14:bevel/>
                </w14:textOutline>
              </w:rPr>
              <w:t>第一部分项目需求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3" w:hRule="atLeast"/>
        </w:trPr>
        <w:tc>
          <w:tcPr>
            <w:tcW w:w="662" w:type="dxa"/>
            <w:vAlign w:val="top"/>
          </w:tcPr>
          <w:p>
            <w:pPr>
              <w:spacing w:line="252" w:lineRule="auto"/>
              <w:rPr>
                <w:rFonts w:ascii="Arial"/>
                <w:sz w:val="21"/>
              </w:rPr>
            </w:pPr>
          </w:p>
          <w:p>
            <w:pPr>
              <w:pStyle w:val="8"/>
              <w:spacing w:before="65" w:line="229" w:lineRule="auto"/>
              <w:ind w:left="125"/>
            </w:pPr>
            <w:r>
              <w:rPr>
                <w:spacing w:val="5"/>
              </w:rPr>
              <w:t>序号</w:t>
            </w:r>
          </w:p>
        </w:tc>
        <w:tc>
          <w:tcPr>
            <w:tcW w:w="952" w:type="dxa"/>
            <w:vAlign w:val="top"/>
          </w:tcPr>
          <w:p>
            <w:pPr>
              <w:pStyle w:val="8"/>
              <w:spacing w:before="129" w:line="379" w:lineRule="exact"/>
              <w:ind w:left="164"/>
            </w:pPr>
            <w:r>
              <w:rPr>
                <w:spacing w:val="7"/>
                <w:position w:val="13"/>
              </w:rPr>
              <w:t>采购标</w:t>
            </w:r>
          </w:p>
          <w:p>
            <w:pPr>
              <w:pStyle w:val="8"/>
              <w:spacing w:line="230" w:lineRule="auto"/>
              <w:ind w:left="391"/>
            </w:pPr>
            <w:r>
              <w:t>的</w:t>
            </w:r>
          </w:p>
        </w:tc>
        <w:tc>
          <w:tcPr>
            <w:tcW w:w="890" w:type="dxa"/>
            <w:vAlign w:val="top"/>
          </w:tcPr>
          <w:p>
            <w:pPr>
              <w:spacing w:line="251" w:lineRule="auto"/>
              <w:rPr>
                <w:rFonts w:ascii="Arial"/>
                <w:sz w:val="21"/>
              </w:rPr>
            </w:pPr>
          </w:p>
          <w:p>
            <w:pPr>
              <w:pStyle w:val="8"/>
              <w:spacing w:before="65" w:line="228" w:lineRule="auto"/>
              <w:ind w:left="242"/>
            </w:pPr>
            <w:r>
              <w:rPr>
                <w:spacing w:val="3"/>
              </w:rPr>
              <w:t>数量</w:t>
            </w:r>
          </w:p>
        </w:tc>
        <w:tc>
          <w:tcPr>
            <w:tcW w:w="7595" w:type="dxa"/>
            <w:vAlign w:val="top"/>
          </w:tcPr>
          <w:p>
            <w:pPr>
              <w:spacing w:line="251" w:lineRule="auto"/>
              <w:rPr>
                <w:rFonts w:ascii="Arial"/>
                <w:sz w:val="21"/>
              </w:rPr>
            </w:pPr>
          </w:p>
          <w:p>
            <w:pPr>
              <w:pStyle w:val="8"/>
              <w:spacing w:before="65" w:line="228" w:lineRule="auto"/>
              <w:ind w:left="3174"/>
            </w:pPr>
            <w:r>
              <w:rPr>
                <w:spacing w:val="8"/>
              </w:rPr>
              <w:t>技术参数及要求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2" w:hRule="atLeast"/>
        </w:trPr>
        <w:tc>
          <w:tcPr>
            <w:tcW w:w="662"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65" w:line="189" w:lineRule="auto"/>
              <w:ind w:left="300"/>
            </w:pPr>
            <w:r>
              <w:t>1</w:t>
            </w:r>
          </w:p>
        </w:tc>
        <w:tc>
          <w:tcPr>
            <w:tcW w:w="952"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65" w:line="227" w:lineRule="auto"/>
              <w:ind w:left="169"/>
            </w:pPr>
            <w:r>
              <w:rPr>
                <w:spacing w:val="5"/>
              </w:rPr>
              <w:t>书架及</w:t>
            </w:r>
          </w:p>
          <w:p>
            <w:pPr>
              <w:pStyle w:val="8"/>
              <w:spacing w:before="66" w:line="228" w:lineRule="auto"/>
              <w:ind w:left="169"/>
            </w:pPr>
            <w:r>
              <w:rPr>
                <w:spacing w:val="5"/>
              </w:rPr>
              <w:t>安装服</w:t>
            </w:r>
          </w:p>
          <w:p>
            <w:pPr>
              <w:pStyle w:val="8"/>
              <w:spacing w:before="64" w:line="228" w:lineRule="auto"/>
              <w:ind w:left="375"/>
            </w:pPr>
            <w:r>
              <w:t>务</w:t>
            </w:r>
          </w:p>
        </w:tc>
        <w:tc>
          <w:tcPr>
            <w:tcW w:w="890"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8"/>
              <w:spacing w:before="65" w:line="238" w:lineRule="auto"/>
              <w:ind w:left="215"/>
            </w:pPr>
            <w:r>
              <w:rPr>
                <w:rFonts w:hint="eastAsia" w:ascii="宋体" w:hAnsi="宋体" w:eastAsia="宋体" w:cs="宋体"/>
                <w:kern w:val="0"/>
                <w:sz w:val="18"/>
                <w:szCs w:val="18"/>
                <w:highlight w:val="none"/>
                <w:lang w:val="en-US" w:eastAsia="zh-CN" w:bidi="ar"/>
              </w:rPr>
              <w:t>63组（3组组成1个，共21个）</w:t>
            </w:r>
          </w:p>
        </w:tc>
        <w:tc>
          <w:tcPr>
            <w:tcW w:w="7595" w:type="dxa"/>
            <w:vAlign w:val="top"/>
          </w:tcPr>
          <w:p>
            <w:pPr>
              <w:pStyle w:val="8"/>
              <w:spacing w:before="51" w:line="312" w:lineRule="exact"/>
              <w:ind w:left="127"/>
            </w:pPr>
            <w:r>
              <w:rPr>
                <w:spacing w:val="7"/>
                <w:position w:val="7"/>
                <w:sz w:val="19"/>
                <w:szCs w:val="19"/>
              </w:rPr>
              <w:t>1.</w:t>
            </w:r>
            <w:r>
              <w:rPr>
                <w:spacing w:val="7"/>
                <w:position w:val="7"/>
              </w:rPr>
              <w:t>符合标准：《钢制书架通用技术条件》</w:t>
            </w:r>
            <w:r>
              <w:rPr>
                <w:position w:val="7"/>
              </w:rPr>
              <w:t>GB</w:t>
            </w:r>
            <w:r>
              <w:rPr>
                <w:spacing w:val="7"/>
                <w:position w:val="7"/>
              </w:rPr>
              <w:t>/T13667.1-2015。</w:t>
            </w:r>
          </w:p>
          <w:p>
            <w:pPr>
              <w:pStyle w:val="8"/>
              <w:spacing w:line="226" w:lineRule="auto"/>
              <w:ind w:left="115"/>
            </w:pPr>
            <w:r>
              <w:rPr>
                <w:spacing w:val="7"/>
                <w:sz w:val="19"/>
                <w:szCs w:val="19"/>
              </w:rPr>
              <w:t>2.</w:t>
            </w:r>
            <w:r>
              <w:rPr>
                <w:spacing w:val="7"/>
              </w:rPr>
              <w:t>钢木结构，两侧木护板。</w:t>
            </w:r>
          </w:p>
          <w:p>
            <w:pPr>
              <w:pStyle w:val="8"/>
              <w:spacing w:before="66" w:line="227" w:lineRule="auto"/>
              <w:ind w:left="117"/>
            </w:pPr>
            <w:r>
              <w:rPr>
                <w:spacing w:val="5"/>
                <w:sz w:val="19"/>
                <w:szCs w:val="19"/>
              </w:rPr>
              <w:t>3.</w:t>
            </w:r>
            <w:r>
              <w:rPr>
                <w:rFonts w:hint="eastAsia"/>
                <w:spacing w:val="5"/>
                <w:sz w:val="19"/>
                <w:szCs w:val="19"/>
                <w:lang w:val="en-US" w:eastAsia="zh-CN"/>
              </w:rPr>
              <w:t>每组</w:t>
            </w:r>
            <w:r>
              <w:rPr>
                <w:spacing w:val="5"/>
              </w:rPr>
              <w:t>书架规格：1000</w:t>
            </w:r>
            <w:r>
              <w:t>mm</w:t>
            </w:r>
            <w:r>
              <w:rPr>
                <w:spacing w:val="5"/>
              </w:rPr>
              <w:t>（长）×500</w:t>
            </w:r>
            <w:r>
              <w:t>mm</w:t>
            </w:r>
            <w:r>
              <w:rPr>
                <w:spacing w:val="5"/>
              </w:rPr>
              <w:t>（宽）×2000</w:t>
            </w:r>
            <w:r>
              <w:t>mm</w:t>
            </w:r>
            <w:r>
              <w:rPr>
                <w:spacing w:val="5"/>
              </w:rPr>
              <w:t>（高）</w:t>
            </w:r>
          </w:p>
          <w:p>
            <w:pPr>
              <w:pStyle w:val="8"/>
              <w:spacing w:before="64" w:line="268" w:lineRule="auto"/>
              <w:ind w:left="537" w:right="37" w:hanging="425"/>
            </w:pPr>
            <w:r>
              <w:rPr>
                <w:spacing w:val="4"/>
                <w:sz w:val="19"/>
                <w:szCs w:val="19"/>
              </w:rPr>
              <w:t>4.</w:t>
            </w:r>
            <w:r>
              <w:rPr>
                <w:spacing w:val="4"/>
              </w:rPr>
              <w:t>采用材料：钢板为优质冷轧钢板，表面静电喷塑。钢制构件厚度：立柱≥1.2</w:t>
            </w:r>
            <w:r>
              <w:t>mm</w:t>
            </w:r>
            <w:r>
              <w:rPr>
                <w:spacing w:val="4"/>
              </w:rPr>
              <w:t>、</w:t>
            </w:r>
            <w:r>
              <w:rPr>
                <w:spacing w:val="6"/>
              </w:rPr>
              <w:t>搁≥1.0</w:t>
            </w:r>
            <w:r>
              <w:t>mm</w:t>
            </w:r>
            <w:r>
              <w:rPr>
                <w:spacing w:val="6"/>
              </w:rPr>
              <w:t>、侧板≥0.8</w:t>
            </w:r>
            <w:r>
              <w:t>mm</w:t>
            </w:r>
            <w:r>
              <w:rPr>
                <w:spacing w:val="6"/>
              </w:rPr>
              <w:t>、挂板≥1.0</w:t>
            </w:r>
            <w:r>
              <w:t>mm</w:t>
            </w:r>
            <w:r>
              <w:rPr>
                <w:spacing w:val="6"/>
              </w:rPr>
              <w:t>、顶板≥0.8</w:t>
            </w:r>
            <w:r>
              <w:t>mm</w:t>
            </w:r>
            <w:r>
              <w:rPr>
                <w:spacing w:val="6"/>
              </w:rPr>
              <w:t>、底梁≥1.2</w:t>
            </w:r>
            <w:r>
              <w:t>mm</w:t>
            </w:r>
            <w:r>
              <w:rPr>
                <w:spacing w:val="6"/>
              </w:rPr>
              <w:t>；置物架</w:t>
            </w:r>
            <w:r>
              <w:rPr>
                <w:spacing w:val="8"/>
              </w:rPr>
              <w:t>中隔棒(挡书条)≥0.8</w:t>
            </w:r>
            <w:r>
              <w:t>mm</w:t>
            </w:r>
            <w:r>
              <w:rPr>
                <w:spacing w:val="8"/>
              </w:rPr>
              <w:t>，采用一次冲压成型工艺生产。</w:t>
            </w:r>
          </w:p>
          <w:p>
            <w:pPr>
              <w:pStyle w:val="8"/>
              <w:spacing w:before="65" w:line="268" w:lineRule="auto"/>
              <w:ind w:left="544" w:right="107" w:hanging="427"/>
            </w:pPr>
            <w:r>
              <w:rPr>
                <w:spacing w:val="6"/>
                <w:sz w:val="19"/>
                <w:szCs w:val="19"/>
              </w:rPr>
              <w:t>5.</w:t>
            </w:r>
            <w:r>
              <w:rPr>
                <w:spacing w:val="6"/>
              </w:rPr>
              <w:t>加工要求:搁板为双面可调试，立柱、搁板、挂板正面双圆</w:t>
            </w:r>
            <w:r>
              <w:rPr>
                <w:spacing w:val="5"/>
              </w:rPr>
              <w:t>筋结构或正面2条压</w:t>
            </w:r>
            <w:r>
              <w:rPr>
                <w:spacing w:val="7"/>
              </w:rPr>
              <w:t>型槽增加强度，书架装配后的单架整体尺寸长、宽、高允许偏差应控制在±2</w:t>
            </w:r>
            <w:r>
              <w:t>mm</w:t>
            </w:r>
            <w:r>
              <w:rPr>
                <w:spacing w:val="8"/>
              </w:rPr>
              <w:t>以内；书架尺寸长按组距计算；</w:t>
            </w:r>
          </w:p>
          <w:p>
            <w:pPr>
              <w:pStyle w:val="8"/>
              <w:spacing w:before="65" w:line="276" w:lineRule="auto"/>
              <w:ind w:left="536" w:right="55" w:hanging="422"/>
            </w:pPr>
            <w:r>
              <w:rPr>
                <w:spacing w:val="5"/>
                <w:sz w:val="19"/>
                <w:szCs w:val="19"/>
              </w:rPr>
              <w:t>6.</w:t>
            </w:r>
            <w:r>
              <w:rPr>
                <w:spacing w:val="5"/>
              </w:rPr>
              <w:t>立柱的正面宽为（45～50）</w:t>
            </w:r>
            <w:r>
              <w:t>mm</w:t>
            </w:r>
            <w:r>
              <w:rPr>
                <w:spacing w:val="5"/>
              </w:rPr>
              <w:t>，长度偏差应控制在±2</w:t>
            </w:r>
            <w:r>
              <w:t>mm</w:t>
            </w:r>
            <w:r>
              <w:rPr>
                <w:spacing w:val="5"/>
              </w:rPr>
              <w:t>以内；立柱压筋立柱：</w:t>
            </w:r>
            <w:r>
              <w:rPr>
                <w:spacing w:val="7"/>
              </w:rPr>
              <w:t>采用1.2</w:t>
            </w:r>
            <w:r>
              <w:t>mm</w:t>
            </w:r>
            <w:r>
              <w:rPr>
                <w:spacing w:val="7"/>
              </w:rPr>
              <w:t>优质冷轧钢板一体成型工艺，截面尺寸为50*39</w:t>
            </w:r>
            <w:r>
              <w:t>mm</w:t>
            </w:r>
            <w:r>
              <w:rPr>
                <w:spacing w:val="7"/>
              </w:rPr>
              <w:t>±1</w:t>
            </w:r>
            <w:r>
              <w:t>mm</w:t>
            </w:r>
            <w:r>
              <w:rPr>
                <w:spacing w:val="7"/>
              </w:rPr>
              <w:t>。立柱正面</w:t>
            </w:r>
            <w:r>
              <w:rPr>
                <w:spacing w:val="10"/>
              </w:rPr>
              <w:t>压有凹槽和双圆筋，两侧面各冲有一排挂钩孔，设计更人性外形美观，结构新颖，承重能力强，钢性足。立柱均匀冲孔，层数和间距可按需要调整，挂板安</w:t>
            </w:r>
            <w:r>
              <w:rPr>
                <w:spacing w:val="8"/>
              </w:rPr>
              <w:t>装后挂板表面不超出立柱侧表面。</w:t>
            </w:r>
          </w:p>
          <w:p>
            <w:pPr>
              <w:pStyle w:val="8"/>
              <w:spacing w:before="68" w:line="257" w:lineRule="auto"/>
              <w:ind w:left="538" w:right="108" w:hanging="421"/>
            </w:pPr>
            <w:r>
              <w:rPr>
                <w:spacing w:val="11"/>
                <w:sz w:val="19"/>
                <w:szCs w:val="19"/>
              </w:rPr>
              <w:t>7.</w:t>
            </w:r>
            <w:r>
              <w:rPr>
                <w:spacing w:val="11"/>
              </w:rPr>
              <w:t>压筋挂板：采用≥1.0</w:t>
            </w:r>
            <w:r>
              <w:t>mm</w:t>
            </w:r>
            <w:r>
              <w:rPr>
                <w:spacing w:val="11"/>
              </w:rPr>
              <w:t>优质钢板一体成型工艺，通用性互换性好组装后，挂</w:t>
            </w:r>
            <w:r>
              <w:rPr>
                <w:spacing w:val="9"/>
              </w:rPr>
              <w:t>板表面不超出立柱侧表面，承重性能更优越，挂板与立柱对接处更牢固。</w:t>
            </w:r>
          </w:p>
          <w:p>
            <w:pPr>
              <w:pStyle w:val="8"/>
              <w:spacing w:before="65" w:line="273" w:lineRule="auto"/>
              <w:ind w:left="540" w:right="54" w:hanging="427"/>
            </w:pPr>
            <w:r>
              <w:rPr>
                <w:spacing w:val="10"/>
                <w:sz w:val="19"/>
                <w:szCs w:val="19"/>
              </w:rPr>
              <w:t>8.</w:t>
            </w:r>
            <w:r>
              <w:rPr>
                <w:spacing w:val="10"/>
              </w:rPr>
              <w:t>组装后的书架上，凡触及人体和存放物品的部分，应无毛边、锐角、棱角等；</w:t>
            </w:r>
            <w:r>
              <w:rPr>
                <w:spacing w:val="11"/>
              </w:rPr>
              <w:t>凡需焊接的部件要求焊接牢固，表面要平整，不允许出现</w:t>
            </w:r>
            <w:r>
              <w:rPr>
                <w:spacing w:val="10"/>
              </w:rPr>
              <w:t>漏焊、焊穿、气孔、</w:t>
            </w:r>
            <w:r>
              <w:rPr>
                <w:spacing w:val="6"/>
              </w:rPr>
              <w:t>咬边等缺陷；冲压件表面不允许有裂痕；涂层表面应平整光滑，色泽均</w:t>
            </w:r>
            <w:r>
              <w:rPr>
                <w:spacing w:val="5"/>
              </w:rPr>
              <w:t>匀一致，</w:t>
            </w:r>
            <w:r>
              <w:rPr>
                <w:spacing w:val="9"/>
              </w:rPr>
              <w:t>不允许有流挂、起粒、皱皮、露底、剥落、伤痕等缺陷。</w:t>
            </w:r>
          </w:p>
          <w:p>
            <w:pPr>
              <w:pStyle w:val="8"/>
              <w:spacing w:before="138" w:line="351" w:lineRule="auto"/>
              <w:ind w:left="536" w:right="56" w:hanging="423"/>
            </w:pPr>
            <w:r>
              <w:rPr>
                <w:spacing w:val="9"/>
                <w:sz w:val="19"/>
                <w:szCs w:val="19"/>
              </w:rPr>
              <w:t>9.</w:t>
            </w:r>
            <w:r>
              <w:rPr>
                <w:spacing w:val="9"/>
              </w:rPr>
              <w:t>木制用材要求：侧板、顶底条基材采用≥15</w:t>
            </w:r>
            <w:r>
              <w:t>mm</w:t>
            </w:r>
            <w:r>
              <w:rPr>
                <w:spacing w:val="9"/>
              </w:rPr>
              <w:t>厚中密度纤维板，防火板饰面；</w:t>
            </w:r>
            <w:r>
              <w:rPr>
                <w:spacing w:val="4"/>
              </w:rPr>
              <w:t>基材甲醛释放量、含水率等均符合国标</w:t>
            </w:r>
            <w:r>
              <w:t>GB</w:t>
            </w:r>
            <w:r>
              <w:rPr>
                <w:spacing w:val="4"/>
              </w:rPr>
              <w:t>/T11718-20</w:t>
            </w:r>
            <w:r>
              <w:rPr>
                <w:spacing w:val="3"/>
              </w:rPr>
              <w:t>09《中密度纤维板》标准；</w:t>
            </w:r>
            <w:r>
              <w:rPr>
                <w:spacing w:val="10"/>
              </w:rPr>
              <w:t>具有防潮、防虫、抗弯能力强、环保免漆特点，同色</w:t>
            </w:r>
            <w:r>
              <w:t>PVC</w:t>
            </w:r>
            <w:r>
              <w:rPr>
                <w:spacing w:val="10"/>
              </w:rPr>
              <w:t>封边带，胶黏剂采用</w:t>
            </w:r>
            <w:r>
              <w:rPr>
                <w:spacing w:val="8"/>
              </w:rPr>
              <w:t>优质白乳胶，甲醛、笨等有害物质含量须符合国标</w:t>
            </w:r>
            <w:r>
              <w:t>GB</w:t>
            </w:r>
            <w:r>
              <w:rPr>
                <w:spacing w:val="8"/>
              </w:rPr>
              <w:t>18583-200</w:t>
            </w:r>
            <w:r>
              <w:rPr>
                <w:spacing w:val="7"/>
              </w:rPr>
              <w:t>8《室内装饰装</w:t>
            </w:r>
          </w:p>
          <w:p>
            <w:pPr>
              <w:pStyle w:val="8"/>
              <w:spacing w:before="1" w:line="226" w:lineRule="auto"/>
              <w:ind w:left="538"/>
            </w:pPr>
            <w:r>
              <w:rPr>
                <w:spacing w:val="8"/>
              </w:rPr>
              <w:t>修材料胶粘剂中有害物质含量》标准。</w:t>
            </w:r>
          </w:p>
          <w:p>
            <w:pPr>
              <w:pStyle w:val="8"/>
              <w:spacing w:before="134" w:line="381" w:lineRule="exact"/>
              <w:ind w:right="14"/>
              <w:jc w:val="right"/>
            </w:pPr>
            <w:r>
              <w:rPr>
                <w:spacing w:val="7"/>
                <w:position w:val="13"/>
                <w:sz w:val="19"/>
                <w:szCs w:val="19"/>
              </w:rPr>
              <w:t>10.</w:t>
            </w:r>
            <w:r>
              <w:rPr>
                <w:spacing w:val="7"/>
                <w:position w:val="13"/>
              </w:rPr>
              <w:t>钢制部分：颜色可选，采用优质冷轧钢板</w:t>
            </w:r>
            <w:r>
              <w:rPr>
                <w:spacing w:val="6"/>
                <w:position w:val="13"/>
              </w:rPr>
              <w:t>精工制造，工件经除油、去锈、脱脂、</w:t>
            </w:r>
          </w:p>
          <w:p>
            <w:pPr>
              <w:pStyle w:val="8"/>
              <w:spacing w:before="1" w:line="226" w:lineRule="auto"/>
              <w:ind w:left="537"/>
            </w:pPr>
            <w:r>
              <w:rPr>
                <w:spacing w:val="9"/>
              </w:rPr>
              <w:t>表调、磷化、水洗等工序前处理，具有防锈蚀和抗菌性能。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8" w:hRule="atLeast"/>
        </w:trPr>
        <w:tc>
          <w:tcPr>
            <w:tcW w:w="662"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65" w:line="189" w:lineRule="auto"/>
              <w:ind w:left="287"/>
            </w:pPr>
            <w:r>
              <w:t>2</w:t>
            </w:r>
          </w:p>
        </w:tc>
        <w:tc>
          <w:tcPr>
            <w:tcW w:w="952" w:type="dxa"/>
            <w:vAlign w:val="top"/>
          </w:tcPr>
          <w:p>
            <w:pPr>
              <w:spacing w:line="307" w:lineRule="auto"/>
              <w:rPr>
                <w:rFonts w:ascii="Arial"/>
                <w:sz w:val="21"/>
              </w:rPr>
            </w:pPr>
          </w:p>
          <w:p>
            <w:pPr>
              <w:spacing w:line="307" w:lineRule="auto"/>
              <w:rPr>
                <w:rFonts w:ascii="Arial"/>
                <w:sz w:val="21"/>
              </w:rPr>
            </w:pPr>
          </w:p>
          <w:p>
            <w:pPr>
              <w:spacing w:line="307" w:lineRule="auto"/>
              <w:rPr>
                <w:rFonts w:ascii="Arial"/>
                <w:sz w:val="21"/>
              </w:rPr>
            </w:pPr>
          </w:p>
          <w:p>
            <w:pPr>
              <w:pStyle w:val="8"/>
              <w:spacing w:before="65" w:line="228" w:lineRule="auto"/>
              <w:ind w:left="137"/>
            </w:pPr>
            <w:r>
              <w:t>RFID</w:t>
            </w:r>
            <w:r>
              <w:rPr>
                <w:spacing w:val="14"/>
              </w:rPr>
              <w:t>标</w:t>
            </w:r>
          </w:p>
          <w:p>
            <w:pPr>
              <w:pStyle w:val="8"/>
              <w:spacing w:before="64" w:line="228" w:lineRule="auto"/>
              <w:ind w:left="165"/>
            </w:pPr>
            <w:r>
              <w:rPr>
                <w:spacing w:val="6"/>
              </w:rPr>
              <w:t>签及数</w:t>
            </w:r>
          </w:p>
          <w:p>
            <w:pPr>
              <w:pStyle w:val="8"/>
              <w:spacing w:before="64" w:line="228" w:lineRule="auto"/>
              <w:ind w:left="164"/>
            </w:pPr>
            <w:r>
              <w:rPr>
                <w:spacing w:val="7"/>
              </w:rPr>
              <w:t>据转换</w:t>
            </w:r>
          </w:p>
          <w:p>
            <w:pPr>
              <w:pStyle w:val="8"/>
              <w:spacing w:before="65" w:line="228" w:lineRule="auto"/>
              <w:ind w:left="169"/>
            </w:pPr>
            <w:r>
              <w:rPr>
                <w:spacing w:val="5"/>
              </w:rPr>
              <w:t>安装服</w:t>
            </w:r>
          </w:p>
          <w:p>
            <w:pPr>
              <w:pStyle w:val="8"/>
              <w:spacing w:before="64" w:line="228" w:lineRule="auto"/>
              <w:ind w:left="375"/>
            </w:pPr>
            <w:r>
              <w:t>务</w:t>
            </w:r>
          </w:p>
        </w:tc>
        <w:tc>
          <w:tcPr>
            <w:tcW w:w="890"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65" w:line="228" w:lineRule="auto"/>
              <w:ind w:left="282"/>
            </w:pPr>
            <w:r>
              <w:rPr>
                <w:spacing w:val="-10"/>
              </w:rPr>
              <w:t>1项</w:t>
            </w:r>
          </w:p>
        </w:tc>
        <w:tc>
          <w:tcPr>
            <w:tcW w:w="7595" w:type="dxa"/>
            <w:vAlign w:val="top"/>
          </w:tcPr>
          <w:p>
            <w:pPr>
              <w:pStyle w:val="8"/>
              <w:spacing w:before="55" w:line="268" w:lineRule="auto"/>
              <w:ind w:left="112" w:right="108" w:firstLine="420"/>
            </w:pPr>
            <w:r>
              <w:rPr>
                <w:spacing w:val="8"/>
              </w:rPr>
              <w:t>对图书馆一、二、三楼书库及201室的约17万册图书进行</w:t>
            </w:r>
            <w:r>
              <w:t>RFID</w:t>
            </w:r>
            <w:r>
              <w:rPr>
                <w:spacing w:val="8"/>
              </w:rPr>
              <w:t>标签数据转换</w:t>
            </w:r>
            <w:r>
              <w:rPr>
                <w:spacing w:val="11"/>
              </w:rPr>
              <w:t>安装及上架服务；对各个层架标签进行安装服</w:t>
            </w:r>
            <w:r>
              <w:rPr>
                <w:spacing w:val="10"/>
              </w:rPr>
              <w:t>务；设备必须与图书馆管理系统无缝</w:t>
            </w:r>
            <w:r>
              <w:rPr>
                <w:spacing w:val="8"/>
              </w:rPr>
              <w:t>对接，数据实时互联互通。</w:t>
            </w:r>
          </w:p>
          <w:p>
            <w:pPr>
              <w:pStyle w:val="8"/>
              <w:spacing w:before="65" w:line="227" w:lineRule="auto"/>
              <w:ind w:left="536"/>
            </w:pPr>
            <w:r>
              <w:rPr>
                <w:spacing w:val="7"/>
              </w:rPr>
              <w:t>一、</w:t>
            </w:r>
            <w:r>
              <w:t>RFID</w:t>
            </w:r>
            <w:r>
              <w:rPr>
                <w:spacing w:val="7"/>
              </w:rPr>
              <w:t>图书标签及标签转换</w:t>
            </w:r>
          </w:p>
          <w:p>
            <w:pPr>
              <w:pStyle w:val="8"/>
              <w:spacing w:before="68" w:line="275" w:lineRule="auto"/>
              <w:ind w:left="114" w:right="108" w:firstLine="429"/>
            </w:pPr>
            <w:r>
              <w:rPr>
                <w:spacing w:val="9"/>
              </w:rPr>
              <w:t>（一）</w:t>
            </w:r>
            <w:r>
              <w:t>RFID</w:t>
            </w:r>
            <w:r>
              <w:rPr>
                <w:spacing w:val="9"/>
              </w:rPr>
              <w:t>图书标签约17万个，用于图书馆一、二</w:t>
            </w:r>
            <w:r>
              <w:rPr>
                <w:spacing w:val="8"/>
              </w:rPr>
              <w:t>、三楼书库及201室的约</w:t>
            </w:r>
            <w:r>
              <w:rPr>
                <w:spacing w:val="7"/>
              </w:rPr>
              <w:t>17万册图书。</w:t>
            </w:r>
            <w:r>
              <w:t>RFID</w:t>
            </w:r>
            <w:r>
              <w:rPr>
                <w:spacing w:val="7"/>
              </w:rPr>
              <w:t>图书电子标签可以粘贴在图书、期刊和</w:t>
            </w:r>
            <w:r>
              <w:rPr>
                <w:spacing w:val="6"/>
              </w:rPr>
              <w:t>光盘盒等文献资料上，主</w:t>
            </w:r>
            <w:r>
              <w:rPr>
                <w:spacing w:val="10"/>
              </w:rPr>
              <w:t>要用于文献资料的非接触式读取和身份识别。同时，智能图书馆系统通过图书电子</w:t>
            </w:r>
            <w:r>
              <w:rPr>
                <w:spacing w:val="7"/>
              </w:rPr>
              <w:t>标签及相应的读写器模块，将</w:t>
            </w:r>
            <w:r>
              <w:t>RFID</w:t>
            </w:r>
            <w:r>
              <w:rPr>
                <w:spacing w:val="7"/>
              </w:rPr>
              <w:t>图书电子标签的</w:t>
            </w:r>
            <w:r>
              <w:t>UID</w:t>
            </w:r>
            <w:r>
              <w:rPr>
                <w:spacing w:val="7"/>
              </w:rPr>
              <w:t>与文献的条</w:t>
            </w:r>
            <w:r>
              <w:rPr>
                <w:spacing w:val="6"/>
              </w:rPr>
              <w:t>码号进行一对一</w:t>
            </w:r>
            <w:r>
              <w:rPr>
                <w:spacing w:val="8"/>
              </w:rPr>
              <w:t>绑定,从而能够实现文献的编目和典藏信息的获取。</w:t>
            </w:r>
          </w:p>
          <w:p>
            <w:pPr>
              <w:pStyle w:val="8"/>
              <w:spacing w:before="68" w:line="227" w:lineRule="auto"/>
              <w:ind w:left="543"/>
            </w:pPr>
            <w:r>
              <w:rPr>
                <w:spacing w:val="7"/>
              </w:rPr>
              <w:t>（二）</w:t>
            </w:r>
            <w:r>
              <w:t>RFID</w:t>
            </w:r>
            <w:r>
              <w:rPr>
                <w:spacing w:val="7"/>
              </w:rPr>
              <w:t>图书标签参数要求</w:t>
            </w:r>
          </w:p>
          <w:p>
            <w:pPr>
              <w:pStyle w:val="8"/>
              <w:spacing w:before="66" w:line="222" w:lineRule="auto"/>
              <w:ind w:left="129"/>
              <w:rPr>
                <w:spacing w:val="6"/>
              </w:rPr>
            </w:pPr>
            <w:r>
              <w:rPr>
                <w:spacing w:val="7"/>
              </w:rPr>
              <w:t>1.符合标准：</w:t>
            </w:r>
            <w:r>
              <w:t>IS</w:t>
            </w:r>
            <w:r>
              <w:rPr>
                <w:spacing w:val="7"/>
              </w:rPr>
              <w:t>018000-6C和</w:t>
            </w:r>
            <w:r>
              <w:t>EPCglobalC</w:t>
            </w:r>
            <w:r>
              <w:rPr>
                <w:spacing w:val="7"/>
              </w:rPr>
              <w:t>1</w:t>
            </w:r>
            <w:r>
              <w:rPr>
                <w:spacing w:val="6"/>
              </w:rPr>
              <w:t>G2。</w:t>
            </w:r>
          </w:p>
          <w:p>
            <w:pPr>
              <w:pStyle w:val="8"/>
              <w:spacing w:before="56" w:line="228" w:lineRule="auto"/>
              <w:ind w:left="116"/>
            </w:pPr>
            <w:r>
              <w:rPr>
                <w:spacing w:val="6"/>
              </w:rPr>
              <w:t>2.工作频率：920～925</w:t>
            </w:r>
            <w:r>
              <w:t>MHz</w:t>
            </w:r>
            <w:r>
              <w:rPr>
                <w:spacing w:val="6"/>
              </w:rPr>
              <w:t>。</w:t>
            </w:r>
          </w:p>
          <w:p>
            <w:pPr>
              <w:pStyle w:val="8"/>
              <w:spacing w:before="65" w:line="312" w:lineRule="exact"/>
              <w:ind w:left="117"/>
            </w:pPr>
            <w:r>
              <w:rPr>
                <w:spacing w:val="1"/>
                <w:position w:val="7"/>
              </w:rPr>
              <w:t>3.有效使用寿命:≥10年,有效擦写次数:≥10万次。</w:t>
            </w:r>
          </w:p>
          <w:p>
            <w:pPr>
              <w:pStyle w:val="8"/>
              <w:spacing w:line="224" w:lineRule="auto"/>
              <w:ind w:left="112"/>
            </w:pPr>
            <w:r>
              <w:rPr>
                <w:spacing w:val="4"/>
              </w:rPr>
              <w:t>4.产品尺寸：长≤125</w:t>
            </w:r>
            <w:r>
              <w:t>mm</w:t>
            </w:r>
            <w:r>
              <w:rPr>
                <w:spacing w:val="4"/>
              </w:rPr>
              <w:t>，,宽≤7.0</w:t>
            </w:r>
            <w:r>
              <w:t>mm</w:t>
            </w:r>
            <w:r>
              <w:rPr>
                <w:spacing w:val="4"/>
              </w:rPr>
              <w:t>。</w:t>
            </w:r>
          </w:p>
          <w:p>
            <w:pPr>
              <w:pStyle w:val="8"/>
              <w:spacing w:before="68" w:line="258" w:lineRule="auto"/>
              <w:ind w:left="554" w:right="108" w:hanging="437"/>
            </w:pPr>
            <w:r>
              <w:rPr>
                <w:spacing w:val="10"/>
              </w:rPr>
              <w:t>5.安装时尽量减少防盗磁条对图书标签性能的影响，尽量避免标签与</w:t>
            </w:r>
            <w:r>
              <w:rPr>
                <w:spacing w:val="9"/>
              </w:rPr>
              <w:t>磁条互干扰</w:t>
            </w:r>
            <w:r>
              <w:t>的情况。</w:t>
            </w:r>
          </w:p>
          <w:p>
            <w:pPr>
              <w:pStyle w:val="8"/>
              <w:spacing w:before="64" w:line="227" w:lineRule="auto"/>
              <w:ind w:left="115"/>
            </w:pPr>
            <w:r>
              <w:rPr>
                <w:spacing w:val="8"/>
              </w:rPr>
              <w:t>6.在图书书脊内处隐藏安装，不易于发现。</w:t>
            </w:r>
          </w:p>
          <w:p>
            <w:pPr>
              <w:pStyle w:val="8"/>
              <w:spacing w:before="66" w:line="258" w:lineRule="auto"/>
              <w:ind w:left="538" w:right="108" w:hanging="420"/>
            </w:pPr>
            <w:r>
              <w:rPr>
                <w:spacing w:val="7"/>
              </w:rPr>
              <w:t>7.数据规范要求遵循高校图书馆</w:t>
            </w:r>
            <w:r>
              <w:t>RFID</w:t>
            </w:r>
            <w:r>
              <w:rPr>
                <w:spacing w:val="7"/>
              </w:rPr>
              <w:t>技术应用联盟的相关数据模型规范。标签中</w:t>
            </w:r>
            <w:r>
              <w:rPr>
                <w:spacing w:val="8"/>
              </w:rPr>
              <w:t>有存储器，存储在其中的资料可重复读、写；</w:t>
            </w:r>
          </w:p>
          <w:p>
            <w:pPr>
              <w:pStyle w:val="8"/>
              <w:spacing w:before="65" w:line="312" w:lineRule="exact"/>
              <w:ind w:left="114"/>
            </w:pPr>
            <w:r>
              <w:rPr>
                <w:spacing w:val="9"/>
                <w:position w:val="7"/>
              </w:rPr>
              <w:t>8.标签可以非接触式地读取和写入，</w:t>
            </w:r>
            <w:r>
              <w:rPr>
                <w:spacing w:val="8"/>
                <w:position w:val="7"/>
              </w:rPr>
              <w:t>加快文献流通的处理速度；</w:t>
            </w:r>
          </w:p>
          <w:p>
            <w:pPr>
              <w:pStyle w:val="8"/>
              <w:spacing w:before="1" w:line="227" w:lineRule="auto"/>
              <w:ind w:left="114"/>
            </w:pPr>
            <w:r>
              <w:rPr>
                <w:spacing w:val="9"/>
              </w:rPr>
              <w:t>9.标签具有一定的抗冲突性，能保证</w:t>
            </w:r>
            <w:r>
              <w:rPr>
                <w:spacing w:val="8"/>
              </w:rPr>
              <w:t>多个标签地同时可靠识别；</w:t>
            </w:r>
          </w:p>
          <w:p>
            <w:pPr>
              <w:pStyle w:val="8"/>
              <w:spacing w:before="65" w:line="258" w:lineRule="auto"/>
              <w:ind w:left="129" w:right="1033"/>
            </w:pPr>
            <w:r>
              <w:rPr>
                <w:spacing w:val="7"/>
              </w:rPr>
              <w:t>10.标签具有较高的安全性，防止存储在其中的信息被随意读取或改写；</w:t>
            </w:r>
            <w:r>
              <w:rPr>
                <w:spacing w:val="8"/>
              </w:rPr>
              <w:t>11.标签为无源标签，具有不可改写的唯一序列号（</w:t>
            </w:r>
            <w:r>
              <w:t>TID</w:t>
            </w:r>
            <w:r>
              <w:rPr>
                <w:spacing w:val="8"/>
              </w:rPr>
              <w:t>)；</w:t>
            </w:r>
          </w:p>
          <w:p>
            <w:pPr>
              <w:pStyle w:val="8"/>
              <w:spacing w:before="65" w:line="228" w:lineRule="auto"/>
              <w:ind w:left="129"/>
            </w:pPr>
            <w:r>
              <w:rPr>
                <w:spacing w:val="8"/>
              </w:rPr>
              <w:t>12.用户可自定义数据格式和内容，具有良好的扩</w:t>
            </w:r>
            <w:r>
              <w:rPr>
                <w:spacing w:val="7"/>
              </w:rPr>
              <w:t>展性；</w:t>
            </w:r>
          </w:p>
          <w:p>
            <w:pPr>
              <w:pStyle w:val="8"/>
              <w:spacing w:before="65" w:line="312" w:lineRule="exact"/>
              <w:ind w:left="129"/>
            </w:pPr>
            <w:r>
              <w:rPr>
                <w:spacing w:val="6"/>
                <w:position w:val="7"/>
              </w:rPr>
              <w:t>13.图书用标签采用</w:t>
            </w:r>
            <w:r>
              <w:rPr>
                <w:position w:val="7"/>
              </w:rPr>
              <w:t>EPC</w:t>
            </w:r>
            <w:r>
              <w:rPr>
                <w:spacing w:val="6"/>
                <w:position w:val="7"/>
              </w:rPr>
              <w:t>中特定位作为防盗的安全标志方法；</w:t>
            </w:r>
          </w:p>
          <w:p>
            <w:pPr>
              <w:pStyle w:val="8"/>
              <w:spacing w:before="1" w:line="227" w:lineRule="auto"/>
              <w:ind w:left="543"/>
            </w:pPr>
            <w:r>
              <w:rPr>
                <w:spacing w:val="8"/>
              </w:rPr>
              <w:t>（三）标签转换加工服务</w:t>
            </w:r>
          </w:p>
          <w:p>
            <w:pPr>
              <w:pStyle w:val="8"/>
              <w:spacing w:before="66" w:line="258" w:lineRule="auto"/>
              <w:ind w:left="541" w:right="108" w:hanging="412"/>
            </w:pPr>
            <w:r>
              <w:rPr>
                <w:spacing w:val="7"/>
              </w:rPr>
              <w:t>1.完成图书</w:t>
            </w:r>
            <w:r>
              <w:t>RFID</w:t>
            </w:r>
            <w:r>
              <w:rPr>
                <w:spacing w:val="7"/>
              </w:rPr>
              <w:t>标签粘贴，粘贴符合行业规范及本校要求，要</w:t>
            </w:r>
            <w:r>
              <w:rPr>
                <w:spacing w:val="6"/>
              </w:rPr>
              <w:t>求标签无露出不易</w:t>
            </w:r>
            <w:r>
              <w:rPr>
                <w:spacing w:val="2"/>
              </w:rPr>
              <w:t>发现。</w:t>
            </w:r>
          </w:p>
          <w:p>
            <w:pPr>
              <w:pStyle w:val="8"/>
              <w:spacing w:before="65" w:line="312" w:lineRule="exact"/>
              <w:ind w:left="116"/>
            </w:pPr>
            <w:r>
              <w:rPr>
                <w:spacing w:val="7"/>
                <w:position w:val="7"/>
              </w:rPr>
              <w:t>2.完成图书</w:t>
            </w:r>
            <w:r>
              <w:rPr>
                <w:position w:val="7"/>
              </w:rPr>
              <w:t>RFID</w:t>
            </w:r>
            <w:r>
              <w:rPr>
                <w:spacing w:val="7"/>
                <w:position w:val="7"/>
              </w:rPr>
              <w:t>标签信息转换。</w:t>
            </w:r>
          </w:p>
          <w:p>
            <w:pPr>
              <w:pStyle w:val="8"/>
              <w:spacing w:before="1" w:line="226" w:lineRule="auto"/>
              <w:ind w:left="117"/>
            </w:pPr>
            <w:r>
              <w:rPr>
                <w:spacing w:val="7"/>
              </w:rPr>
              <w:t>3.完成图书原地上架及排架工作。</w:t>
            </w:r>
          </w:p>
          <w:p>
            <w:pPr>
              <w:pStyle w:val="8"/>
              <w:spacing w:before="66" w:line="222" w:lineRule="auto"/>
              <w:ind w:left="129"/>
              <w:rPr>
                <w:spacing w:val="7"/>
              </w:rPr>
            </w:pPr>
            <w:r>
              <w:rPr>
                <w:spacing w:val="9"/>
              </w:rPr>
              <w:t>4.供货商有自己的编目团队，相关工作人员服务意识强，提供3个以上国家图书</w:t>
            </w:r>
            <w:r>
              <w:rPr>
                <w:spacing w:val="7"/>
              </w:rPr>
              <w:t>馆颁发的编目证书。</w:t>
            </w:r>
          </w:p>
          <w:p>
            <w:pPr>
              <w:pStyle w:val="8"/>
              <w:spacing w:before="66" w:line="222" w:lineRule="auto"/>
              <w:ind w:left="129"/>
              <w:rPr>
                <w:spacing w:val="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8" w:hRule="atLeast"/>
        </w:trPr>
        <w:tc>
          <w:tcPr>
            <w:tcW w:w="66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65" w:line="189" w:lineRule="auto"/>
              <w:ind w:left="288" w:leftChars="0"/>
              <w:rPr>
                <w:rFonts w:ascii="宋体" w:hAnsi="宋体" w:eastAsia="宋体" w:cs="宋体"/>
                <w:snapToGrid w:val="0"/>
                <w:color w:val="000000"/>
                <w:kern w:val="0"/>
                <w:sz w:val="20"/>
                <w:szCs w:val="20"/>
                <w:lang w:val="en-US" w:eastAsia="en-US" w:bidi="ar-SA"/>
              </w:rPr>
            </w:pPr>
            <w:r>
              <w:t>3</w:t>
            </w:r>
          </w:p>
        </w:tc>
        <w:tc>
          <w:tcPr>
            <w:tcW w:w="952"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65" w:line="227" w:lineRule="auto"/>
              <w:ind w:left="169"/>
            </w:pPr>
            <w:r>
              <w:rPr>
                <w:spacing w:val="5"/>
              </w:rPr>
              <w:t>书架层</w:t>
            </w:r>
          </w:p>
          <w:p>
            <w:pPr>
              <w:pStyle w:val="8"/>
              <w:spacing w:before="66" w:line="228" w:lineRule="auto"/>
              <w:ind w:left="165"/>
            </w:pPr>
            <w:r>
              <w:rPr>
                <w:spacing w:val="6"/>
              </w:rPr>
              <w:t>架位标</w:t>
            </w:r>
          </w:p>
          <w:p>
            <w:pPr>
              <w:pStyle w:val="8"/>
              <w:spacing w:before="64" w:line="228" w:lineRule="auto"/>
              <w:ind w:left="165"/>
            </w:pPr>
            <w:r>
              <w:rPr>
                <w:spacing w:val="6"/>
              </w:rPr>
              <w:t>签及层</w:t>
            </w:r>
          </w:p>
          <w:p>
            <w:pPr>
              <w:pStyle w:val="8"/>
              <w:spacing w:before="65" w:line="228" w:lineRule="auto"/>
              <w:ind w:left="165"/>
            </w:pPr>
            <w:r>
              <w:rPr>
                <w:spacing w:val="6"/>
              </w:rPr>
              <w:t>架定位</w:t>
            </w:r>
          </w:p>
          <w:p>
            <w:pPr>
              <w:pStyle w:val="8"/>
              <w:spacing w:before="65" w:line="228" w:lineRule="auto"/>
              <w:ind w:left="169"/>
            </w:pPr>
            <w:r>
              <w:rPr>
                <w:spacing w:val="5"/>
              </w:rPr>
              <w:t>安装服</w:t>
            </w:r>
          </w:p>
          <w:p>
            <w:pPr>
              <w:pStyle w:val="8"/>
              <w:spacing w:before="64" w:line="228" w:lineRule="auto"/>
              <w:ind w:left="375" w:leftChars="0"/>
              <w:rPr>
                <w:rFonts w:ascii="宋体" w:hAnsi="宋体" w:eastAsia="宋体" w:cs="宋体"/>
                <w:snapToGrid w:val="0"/>
                <w:color w:val="000000"/>
                <w:kern w:val="0"/>
                <w:sz w:val="20"/>
                <w:szCs w:val="20"/>
                <w:lang w:val="en-US" w:eastAsia="en-US" w:bidi="ar-SA"/>
              </w:rPr>
            </w:pPr>
            <w:r>
              <w:t>务</w:t>
            </w:r>
          </w:p>
        </w:tc>
        <w:tc>
          <w:tcPr>
            <w:tcW w:w="890"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65" w:line="228" w:lineRule="auto"/>
              <w:ind w:left="282" w:leftChars="0"/>
              <w:rPr>
                <w:rFonts w:ascii="宋体" w:hAnsi="宋体" w:eastAsia="宋体" w:cs="宋体"/>
                <w:snapToGrid w:val="0"/>
                <w:color w:val="000000"/>
                <w:kern w:val="0"/>
                <w:sz w:val="20"/>
                <w:szCs w:val="20"/>
                <w:lang w:val="en-US" w:eastAsia="en-US" w:bidi="ar-SA"/>
              </w:rPr>
            </w:pPr>
            <w:r>
              <w:rPr>
                <w:spacing w:val="-10"/>
              </w:rPr>
              <w:t>1项</w:t>
            </w:r>
          </w:p>
        </w:tc>
        <w:tc>
          <w:tcPr>
            <w:tcW w:w="7595" w:type="dxa"/>
            <w:vAlign w:val="top"/>
          </w:tcPr>
          <w:p>
            <w:pPr>
              <w:pStyle w:val="8"/>
              <w:spacing w:before="53" w:line="268" w:lineRule="auto"/>
              <w:ind w:left="115" w:right="108" w:firstLine="418"/>
              <w:jc w:val="both"/>
            </w:pPr>
            <w:r>
              <w:rPr>
                <w:spacing w:val="11"/>
              </w:rPr>
              <w:t>层架标签粘贴于书架上，主要用于架位的标</w:t>
            </w:r>
            <w:r>
              <w:rPr>
                <w:spacing w:val="10"/>
              </w:rPr>
              <w:t>识。对一、二、三楼各种类型的标</w:t>
            </w:r>
            <w:r>
              <w:rPr>
                <w:spacing w:val="7"/>
              </w:rPr>
              <w:t>准书架、靠墙书架等书架进行层架标签安装服务，层架标签数量约4</w:t>
            </w:r>
            <w:r>
              <w:rPr>
                <w:spacing w:val="6"/>
              </w:rPr>
              <w:t>216个，以现场</w:t>
            </w:r>
            <w:r>
              <w:rPr>
                <w:spacing w:val="7"/>
              </w:rPr>
              <w:t>实际安装数量为准。</w:t>
            </w:r>
          </w:p>
          <w:p>
            <w:pPr>
              <w:pStyle w:val="8"/>
              <w:spacing w:before="65" w:line="312" w:lineRule="exact"/>
              <w:ind w:left="543"/>
            </w:pPr>
            <w:r>
              <w:rPr>
                <w:spacing w:val="8"/>
                <w:position w:val="7"/>
              </w:rPr>
              <w:t>（一）层架标签技术参数要求</w:t>
            </w:r>
          </w:p>
          <w:p>
            <w:pPr>
              <w:pStyle w:val="8"/>
              <w:spacing w:line="227" w:lineRule="auto"/>
              <w:ind w:left="129"/>
            </w:pPr>
            <w:r>
              <w:rPr>
                <w:spacing w:val="5"/>
              </w:rPr>
              <w:t>1.工作频率：920～925</w:t>
            </w:r>
            <w:r>
              <w:t>MHz</w:t>
            </w:r>
            <w:r>
              <w:rPr>
                <w:spacing w:val="5"/>
              </w:rPr>
              <w:t>。</w:t>
            </w:r>
          </w:p>
          <w:p>
            <w:pPr>
              <w:pStyle w:val="8"/>
              <w:spacing w:before="65" w:line="228" w:lineRule="auto"/>
              <w:ind w:left="116"/>
            </w:pPr>
            <w:r>
              <w:rPr>
                <w:spacing w:val="7"/>
              </w:rPr>
              <w:t>2.支持盘点、顺架、倒架、上架功能。</w:t>
            </w:r>
          </w:p>
          <w:p>
            <w:pPr>
              <w:pStyle w:val="8"/>
              <w:spacing w:before="65" w:line="225" w:lineRule="auto"/>
              <w:ind w:left="117"/>
            </w:pPr>
            <w:r>
              <w:rPr>
                <w:spacing w:val="8"/>
              </w:rPr>
              <w:t>3.支持图书查询系统,读者可以直接查找到图书的状态、具体物理位置。</w:t>
            </w:r>
          </w:p>
          <w:p>
            <w:pPr>
              <w:pStyle w:val="8"/>
              <w:spacing w:before="68" w:line="227" w:lineRule="auto"/>
              <w:ind w:left="112"/>
            </w:pPr>
            <w:r>
              <w:rPr>
                <w:spacing w:val="8"/>
              </w:rPr>
              <w:t>4.适用于图书馆的通用书架，表面可打印相关信息。</w:t>
            </w:r>
          </w:p>
          <w:p>
            <w:pPr>
              <w:pStyle w:val="8"/>
              <w:spacing w:before="66" w:line="228" w:lineRule="auto"/>
              <w:ind w:left="117"/>
            </w:pPr>
            <w:r>
              <w:rPr>
                <w:spacing w:val="7"/>
              </w:rPr>
              <w:t>5.支持非接触式的读取和写入。</w:t>
            </w:r>
          </w:p>
          <w:p>
            <w:pPr>
              <w:pStyle w:val="8"/>
              <w:spacing w:before="65" w:line="228" w:lineRule="auto"/>
              <w:ind w:left="115"/>
            </w:pPr>
            <w:r>
              <w:rPr>
                <w:spacing w:val="7"/>
              </w:rPr>
              <w:t>6.可自定义层架标签数据显示样式。</w:t>
            </w:r>
          </w:p>
          <w:p>
            <w:pPr>
              <w:pStyle w:val="8"/>
              <w:spacing w:before="65" w:line="228" w:lineRule="auto"/>
              <w:ind w:left="118"/>
            </w:pPr>
            <w:r>
              <w:rPr>
                <w:spacing w:val="9"/>
              </w:rPr>
              <w:t>7.层架位标签具有一定的抗冲突性，能保证</w:t>
            </w:r>
            <w:r>
              <w:rPr>
                <w:spacing w:val="8"/>
              </w:rPr>
              <w:t>多个标签地同时可靠识别。</w:t>
            </w:r>
          </w:p>
          <w:p>
            <w:pPr>
              <w:pStyle w:val="8"/>
              <w:spacing w:before="65" w:line="225" w:lineRule="auto"/>
              <w:ind w:left="114"/>
            </w:pPr>
            <w:r>
              <w:rPr>
                <w:spacing w:val="9"/>
              </w:rPr>
              <w:t>8.层架位标签具有较高的安全性,防止存储在其中的</w:t>
            </w:r>
            <w:r>
              <w:rPr>
                <w:spacing w:val="8"/>
              </w:rPr>
              <w:t>信息被随意读取或改写。</w:t>
            </w:r>
          </w:p>
          <w:p>
            <w:pPr>
              <w:pStyle w:val="8"/>
              <w:spacing w:before="69" w:line="258" w:lineRule="auto"/>
              <w:ind w:left="541" w:right="108" w:hanging="427"/>
            </w:pPr>
            <w:r>
              <w:rPr>
                <w:spacing w:val="10"/>
              </w:rPr>
              <w:t>9.层架位标签应保证采用中性粘胶对图书及其它介质黏贴表面无损害，确保</w:t>
            </w:r>
            <w:r>
              <w:rPr>
                <w:spacing w:val="9"/>
              </w:rPr>
              <w:t>美观</w:t>
            </w:r>
            <w:r>
              <w:rPr>
                <w:spacing w:val="2"/>
              </w:rPr>
              <w:t>牢固。</w:t>
            </w:r>
          </w:p>
          <w:p>
            <w:pPr>
              <w:pStyle w:val="8"/>
              <w:spacing w:before="64" w:line="258" w:lineRule="auto"/>
              <w:ind w:left="539" w:right="108" w:hanging="410"/>
            </w:pPr>
            <w:r>
              <w:rPr>
                <w:spacing w:val="10"/>
              </w:rPr>
              <w:t>10.根据图书馆要求印制层位标签标示信息，</w:t>
            </w:r>
            <w:r>
              <w:rPr>
                <w:spacing w:val="9"/>
              </w:rPr>
              <w:t>层标安装要求牢固，不脱落。为了防止盘点时读取到邻近的层位标签，最大读取距离可以根据需要进行调整。</w:t>
            </w:r>
          </w:p>
          <w:p>
            <w:pPr>
              <w:pStyle w:val="8"/>
              <w:spacing w:before="65" w:line="228" w:lineRule="auto"/>
              <w:ind w:left="543"/>
            </w:pPr>
            <w:r>
              <w:rPr>
                <w:spacing w:val="8"/>
              </w:rPr>
              <w:t>（二）层架标定位等其它功能要求</w:t>
            </w:r>
          </w:p>
          <w:p>
            <w:pPr>
              <w:pStyle w:val="8"/>
              <w:spacing w:before="66" w:line="256" w:lineRule="auto"/>
              <w:ind w:left="539" w:right="64" w:hanging="412"/>
            </w:pPr>
            <w:r>
              <w:rPr>
                <w:spacing w:val="10"/>
                <w:sz w:val="19"/>
                <w:szCs w:val="19"/>
              </w:rPr>
              <w:t>1.</w:t>
            </w:r>
            <w:r>
              <w:rPr>
                <w:spacing w:val="10"/>
              </w:rPr>
              <w:t>在书架上每层的每一个隔档设置一个层位标签，层位标签记录所存放书籍的物</w:t>
            </w:r>
            <w:r>
              <w:rPr>
                <w:spacing w:val="8"/>
              </w:rPr>
              <w:t>理位置编号。结合图书馆管理系统,对图书进行定位、查询；支持盘点、顺架。</w:t>
            </w:r>
          </w:p>
          <w:p>
            <w:pPr>
              <w:pStyle w:val="8"/>
              <w:spacing w:before="70" w:line="257" w:lineRule="auto"/>
              <w:ind w:left="538" w:right="108" w:hanging="423"/>
            </w:pPr>
            <w:r>
              <w:rPr>
                <w:spacing w:val="10"/>
                <w:sz w:val="19"/>
                <w:szCs w:val="19"/>
              </w:rPr>
              <w:t>2.</w:t>
            </w:r>
            <w:r>
              <w:rPr>
                <w:spacing w:val="10"/>
              </w:rPr>
              <w:t>支持图书查询系统，读者可以直接查找到图书的状态、具体物理位置，完成层</w:t>
            </w:r>
            <w:r>
              <w:rPr>
                <w:spacing w:val="8"/>
              </w:rPr>
              <w:t>架标所属图书的准确定位。</w:t>
            </w:r>
          </w:p>
          <w:p>
            <w:pPr>
              <w:pStyle w:val="8"/>
              <w:spacing w:before="56" w:line="228" w:lineRule="auto"/>
              <w:ind w:left="112"/>
            </w:pPr>
            <w:r>
              <w:rPr>
                <w:spacing w:val="10"/>
                <w:sz w:val="19"/>
                <w:szCs w:val="19"/>
              </w:rPr>
              <w:t>3.</w:t>
            </w:r>
            <w:r>
              <w:rPr>
                <w:spacing w:val="10"/>
              </w:rPr>
              <w:t>架位标签为防电磁屏蔽专用标签,适用于图书馆的通用书架,表面可打印相关信</w:t>
            </w:r>
            <w:r>
              <w:rPr>
                <w:spacing w:val="-5"/>
              </w:rPr>
              <w:t>息</w:t>
            </w:r>
            <w:r>
              <w:rPr>
                <w:spacing w:val="7"/>
                <w:sz w:val="19"/>
                <w:szCs w:val="19"/>
              </w:rPr>
              <w:t>4.</w:t>
            </w:r>
            <w:r>
              <w:rPr>
                <w:spacing w:val="7"/>
              </w:rPr>
              <w:t>支持非接触式的读取和写入。</w:t>
            </w:r>
          </w:p>
          <w:p>
            <w:pPr>
              <w:pStyle w:val="8"/>
              <w:spacing w:before="65" w:line="261" w:lineRule="auto"/>
              <w:ind w:left="547" w:right="108" w:hanging="430"/>
              <w:rPr>
                <w:spacing w:val="-5"/>
              </w:rPr>
            </w:pPr>
            <w:r>
              <w:rPr>
                <w:spacing w:val="7"/>
                <w:sz w:val="19"/>
                <w:szCs w:val="19"/>
              </w:rPr>
              <w:t>5.</w:t>
            </w:r>
            <w:r>
              <w:rPr>
                <w:spacing w:val="7"/>
              </w:rPr>
              <w:t>可自定义层架标签数据显示样式。</w:t>
            </w:r>
          </w:p>
          <w:p>
            <w:pPr>
              <w:pStyle w:val="8"/>
              <w:spacing w:before="65" w:line="261" w:lineRule="auto"/>
              <w:ind w:left="547" w:leftChars="0" w:right="108" w:rightChars="0" w:hanging="430" w:firstLineChars="0"/>
              <w:rPr>
                <w:rFonts w:ascii="宋体" w:hAnsi="宋体" w:eastAsia="宋体" w:cs="宋体"/>
                <w:snapToGrid w:val="0"/>
                <w:color w:val="000000"/>
                <w:spacing w:val="-5"/>
                <w:kern w:val="0"/>
                <w:sz w:val="20"/>
                <w:szCs w:val="20"/>
                <w:lang w:val="en-US" w:eastAsia="en-US" w:bidi="ar-SA"/>
              </w:rPr>
            </w:pPr>
          </w:p>
        </w:tc>
      </w:tr>
    </w:tbl>
    <w:tbl>
      <w:tblPr>
        <w:tblStyle w:val="7"/>
        <w:tblpPr w:leftFromText="180" w:rightFromText="180" w:vertAnchor="text" w:horzAnchor="page" w:tblpX="1378" w:tblpY="1"/>
        <w:tblOverlap w:val="never"/>
        <w:tblW w:w="1012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09"/>
        <w:gridCol w:w="80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0121" w:type="dxa"/>
            <w:gridSpan w:val="2"/>
            <w:vAlign w:val="top"/>
          </w:tcPr>
          <w:p>
            <w:pPr>
              <w:pStyle w:val="8"/>
              <w:spacing w:before="197" w:line="228" w:lineRule="auto"/>
              <w:ind w:left="124"/>
            </w:pPr>
            <w:r>
              <w:rPr>
                <w:spacing w:val="10"/>
              </w:rPr>
              <w:t>▲</w:t>
            </w:r>
            <w:r>
              <w:rPr>
                <w:spacing w:val="10"/>
                <w14:textOutline w14:w="3795" w14:cap="sq" w14:cmpd="sng">
                  <w14:solidFill>
                    <w14:srgbClr w14:val="000000"/>
                  </w14:solidFill>
                  <w14:prstDash w14:val="solid"/>
                  <w14:bevel/>
                </w14:textOutline>
              </w:rPr>
              <w:t>第二部分商务要求（商务响应承诺与售后服务承诺同一</w:t>
            </w:r>
            <w:r>
              <w:rPr>
                <w:spacing w:val="9"/>
                <w14:textOutline w14:w="3795" w14:cap="sq" w14:cmpd="sng">
                  <w14:solidFill>
                    <w14:srgbClr w14:val="000000"/>
                  </w14:solidFill>
                  <w14:prstDash w14:val="solid"/>
                  <w14:bevel/>
                </w14:textOutline>
              </w:rPr>
              <w:t>内容不一致的以最优为准</w:t>
            </w:r>
            <w:r>
              <w:rPr>
                <w:spacing w:val="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3" w:hRule="atLeast"/>
        </w:trPr>
        <w:tc>
          <w:tcPr>
            <w:tcW w:w="2109"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65" w:line="257" w:lineRule="auto"/>
              <w:ind w:left="211" w:right="107" w:hanging="94"/>
            </w:pPr>
            <w:r>
              <w:rPr>
                <w:spacing w:val="6"/>
              </w:rPr>
              <w:t>质保期及质保服务（即成</w:t>
            </w:r>
            <w:r>
              <w:rPr>
                <w:spacing w:val="7"/>
              </w:rPr>
              <w:t>交供应商的质保义务）</w:t>
            </w:r>
          </w:p>
        </w:tc>
        <w:tc>
          <w:tcPr>
            <w:tcW w:w="8012" w:type="dxa"/>
            <w:vAlign w:val="top"/>
          </w:tcPr>
          <w:p>
            <w:pPr>
              <w:pStyle w:val="8"/>
              <w:spacing w:before="198" w:line="278" w:lineRule="auto"/>
              <w:ind w:left="111" w:right="37" w:firstLine="3"/>
              <w:rPr>
                <w:spacing w:val="6"/>
              </w:rPr>
            </w:pPr>
            <w:r>
              <w:rPr>
                <w:spacing w:val="8"/>
              </w:rPr>
              <w:t>按国家有关产品“三包”规定执行“三包”，项目成果质保期不少于一年，其中：</w:t>
            </w:r>
            <w:r>
              <w:rPr>
                <w:spacing w:val="2"/>
              </w:rPr>
              <w:t>图书芯片质保期为10年。在质保期内，成交供应商接到问题通</w:t>
            </w:r>
            <w:r>
              <w:rPr>
                <w:spacing w:val="1"/>
              </w:rPr>
              <w:t>知后</w:t>
            </w:r>
            <w:r>
              <w:rPr>
                <w:rFonts w:hint="eastAsia"/>
                <w:spacing w:val="-21"/>
                <w:lang w:val="en-US" w:eastAsia="zh-CN"/>
              </w:rPr>
              <w:t>2</w:t>
            </w:r>
            <w:r>
              <w:rPr>
                <w:spacing w:val="1"/>
              </w:rPr>
              <w:t>小时做出响应、</w:t>
            </w:r>
            <w:r>
              <w:rPr>
                <w:spacing w:val="7"/>
              </w:rPr>
              <w:t>5小时内派技术人员到达现场维护维修，一般问题在12小时内解决。如果是重</w:t>
            </w:r>
            <w:r>
              <w:rPr>
                <w:spacing w:val="6"/>
              </w:rPr>
              <w:t>大故</w:t>
            </w:r>
            <w:r>
              <w:rPr>
                <w:spacing w:val="8"/>
              </w:rPr>
              <w:t>障24小时内解决问题，若故障仍无法排除，应</w:t>
            </w:r>
            <w:r>
              <w:rPr>
                <w:rFonts w:hint="eastAsia"/>
                <w:spacing w:val="8"/>
                <w:lang w:val="en-US" w:eastAsia="zh-CN"/>
              </w:rPr>
              <w:t>48</w:t>
            </w:r>
            <w:r>
              <w:rPr>
                <w:spacing w:val="8"/>
              </w:rPr>
              <w:t>小时内提供</w:t>
            </w:r>
            <w:r>
              <w:rPr>
                <w:spacing w:val="7"/>
              </w:rPr>
              <w:t>可满足使用要求但配</w:t>
            </w:r>
            <w:r>
              <w:rPr>
                <w:spacing w:val="10"/>
              </w:rPr>
              <w:t>置不低于该产品且与现有产品系统兼容的备件替代产品，供采购人使用，直至产品</w:t>
            </w:r>
            <w:r>
              <w:rPr>
                <w:spacing w:val="7"/>
              </w:rPr>
              <w:t>故障排除为止。在质保期内，成交供应商应承担或处理项目范围内质</w:t>
            </w:r>
            <w:r>
              <w:rPr>
                <w:spacing w:val="6"/>
              </w:rPr>
              <w:t>量的一切费用。</w:t>
            </w:r>
          </w:p>
          <w:p>
            <w:pPr>
              <w:pStyle w:val="8"/>
              <w:spacing w:before="198" w:line="278" w:lineRule="auto"/>
              <w:ind w:left="111" w:right="37" w:firstLine="3"/>
              <w:rPr>
                <w:spacing w:val="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3" w:hRule="atLeast"/>
        </w:trPr>
        <w:tc>
          <w:tcPr>
            <w:tcW w:w="210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65" w:line="228" w:lineRule="auto"/>
              <w:ind w:left="627" w:leftChars="0"/>
              <w:rPr>
                <w:rFonts w:ascii="宋体" w:hAnsi="宋体" w:eastAsia="宋体" w:cs="宋体"/>
                <w:snapToGrid w:val="0"/>
                <w:color w:val="000000"/>
                <w:kern w:val="0"/>
                <w:sz w:val="20"/>
                <w:szCs w:val="20"/>
                <w:lang w:val="en-US" w:eastAsia="en-US" w:bidi="ar-SA"/>
              </w:rPr>
            </w:pPr>
            <w:r>
              <w:rPr>
                <w:spacing w:val="8"/>
              </w:rPr>
              <w:t>售后服务要求</w:t>
            </w:r>
          </w:p>
        </w:tc>
        <w:tc>
          <w:tcPr>
            <w:tcW w:w="8012" w:type="dxa"/>
            <w:vAlign w:val="top"/>
          </w:tcPr>
          <w:p>
            <w:pPr>
              <w:pStyle w:val="8"/>
              <w:spacing w:before="61" w:line="253" w:lineRule="auto"/>
              <w:ind w:left="114" w:right="108" w:firstLine="14"/>
            </w:pPr>
            <w:r>
              <w:rPr>
                <w:spacing w:val="10"/>
              </w:rPr>
              <w:t>1.成交供应商按采购人指定的地点负责送货上门、安装、调试，负责</w:t>
            </w:r>
            <w:r>
              <w:rPr>
                <w:spacing w:val="9"/>
              </w:rPr>
              <w:t>培训使用人员</w:t>
            </w:r>
            <w:r>
              <w:rPr>
                <w:spacing w:val="6"/>
              </w:rPr>
              <w:t>和维护人员。</w:t>
            </w:r>
          </w:p>
          <w:p>
            <w:pPr>
              <w:pStyle w:val="8"/>
              <w:spacing w:before="53" w:line="260" w:lineRule="auto"/>
              <w:ind w:left="112" w:right="108" w:firstLine="3"/>
            </w:pPr>
            <w:r>
              <w:rPr>
                <w:spacing w:val="10"/>
              </w:rPr>
              <w:t>2.成交供应商必须提供安装、配线以及软硬件的测试和调整服务。安装之前，应先</w:t>
            </w:r>
            <w:r>
              <w:rPr>
                <w:spacing w:val="11"/>
              </w:rPr>
              <w:t>对用户人员进行现场培训。开始安装时，应让</w:t>
            </w:r>
            <w:r>
              <w:rPr>
                <w:spacing w:val="10"/>
              </w:rPr>
              <w:t>用户参与安装、检测和排除故障。成</w:t>
            </w:r>
            <w:r>
              <w:rPr>
                <w:spacing w:val="9"/>
              </w:rPr>
              <w:t>交供应商在施工、安装、调试等全过程中接受用户的监督。</w:t>
            </w:r>
          </w:p>
          <w:p>
            <w:pPr>
              <w:pStyle w:val="8"/>
              <w:spacing w:before="54" w:line="252" w:lineRule="auto"/>
              <w:ind w:left="114" w:right="108" w:firstLine="3"/>
            </w:pPr>
            <w:r>
              <w:rPr>
                <w:spacing w:val="10"/>
              </w:rPr>
              <w:t>3.在成交供应商承诺的质保期内，产品保修包换所需要的配件均是原厂原装，不得</w:t>
            </w:r>
            <w:r>
              <w:rPr>
                <w:spacing w:val="6"/>
              </w:rPr>
              <w:t>使用兼容货物。</w:t>
            </w:r>
          </w:p>
          <w:p>
            <w:pPr>
              <w:pStyle w:val="8"/>
              <w:spacing w:before="54" w:line="260" w:lineRule="auto"/>
              <w:ind w:left="112" w:right="108"/>
            </w:pPr>
            <w:r>
              <w:rPr>
                <w:spacing w:val="10"/>
              </w:rPr>
              <w:t>4.售后服务按厂家承诺执行。成交供应商超过厂家承诺标准的，按成交供应商提交</w:t>
            </w:r>
            <w:r>
              <w:rPr>
                <w:spacing w:val="11"/>
              </w:rPr>
              <w:t>的售后服务承诺书执行。成交供应商定期回</w:t>
            </w:r>
            <w:r>
              <w:rPr>
                <w:spacing w:val="10"/>
              </w:rPr>
              <w:t>访以及对产品进行维护；质保期后成交</w:t>
            </w:r>
            <w:r>
              <w:rPr>
                <w:spacing w:val="8"/>
              </w:rPr>
              <w:t>供应商需提供维修维护服务。</w:t>
            </w:r>
          </w:p>
          <w:p>
            <w:pPr>
              <w:pStyle w:val="8"/>
              <w:spacing w:before="54" w:line="227" w:lineRule="auto"/>
              <w:ind w:left="117"/>
            </w:pPr>
            <w:r>
              <w:rPr>
                <w:spacing w:val="9"/>
              </w:rPr>
              <w:t>5.成交供应商在质量保证期内应当为采购单位提供以下技术支持和服</w:t>
            </w:r>
            <w:r>
              <w:rPr>
                <w:spacing w:val="8"/>
              </w:rPr>
              <w:t>务：</w:t>
            </w:r>
          </w:p>
          <w:p>
            <w:pPr>
              <w:pStyle w:val="8"/>
              <w:spacing w:before="54" w:line="252" w:lineRule="auto"/>
              <w:ind w:left="115" w:right="111" w:firstLine="8"/>
            </w:pPr>
            <w:r>
              <w:rPr>
                <w:spacing w:val="7"/>
              </w:rPr>
              <w:t>（1）电话咨询：成交供应商应当为采购单位提供技术援助电话，解答采购单位在使</w:t>
            </w:r>
            <w:r>
              <w:rPr>
                <w:spacing w:val="9"/>
              </w:rPr>
              <w:t>用中遇到的问题，及时为采购单位提出解决问题的建议。</w:t>
            </w:r>
          </w:p>
          <w:p>
            <w:pPr>
              <w:pStyle w:val="8"/>
              <w:spacing w:before="53" w:line="269" w:lineRule="auto"/>
              <w:ind w:left="112" w:right="54" w:firstLine="10"/>
            </w:pPr>
            <w:r>
              <w:rPr>
                <w:spacing w:val="3"/>
              </w:rPr>
              <w:t>（2）服务响应时间：中标供应商应设有维保电话，设备在使用过程中发生质量问题，</w:t>
            </w:r>
            <w:r>
              <w:rPr>
                <w:spacing w:val="5"/>
              </w:rPr>
              <w:t>中标供应商接到故障通知后2小时内响应，一般问题在</w:t>
            </w:r>
            <w:r>
              <w:rPr>
                <w:rFonts w:hint="eastAsia"/>
                <w:spacing w:val="-35"/>
                <w:lang w:val="en-US" w:eastAsia="zh-CN"/>
              </w:rPr>
              <w:t>12</w:t>
            </w:r>
            <w:r>
              <w:rPr>
                <w:spacing w:val="4"/>
              </w:rPr>
              <w:t>小时内通过远程方式解决，</w:t>
            </w:r>
            <w:r>
              <w:rPr>
                <w:spacing w:val="6"/>
              </w:rPr>
              <w:t>遇到大的问题24小时内派技术人员到达现场维修，48小时维修完毕。设备维修时，</w:t>
            </w:r>
            <w:r>
              <w:rPr>
                <w:spacing w:val="11"/>
              </w:rPr>
              <w:t>供应商应提供同型号的备用品以免影响用户业</w:t>
            </w:r>
            <w:r>
              <w:rPr>
                <w:spacing w:val="10"/>
              </w:rPr>
              <w:t>务的正常进行。维修不需更换零配件</w:t>
            </w:r>
            <w:r>
              <w:rPr>
                <w:spacing w:val="5"/>
              </w:rPr>
              <w:t>的,每次维修时间不超过48小时维修;维修需更换配件的，每次维</w:t>
            </w:r>
            <w:r>
              <w:rPr>
                <w:spacing w:val="4"/>
              </w:rPr>
              <w:t>修时间不超过5个</w:t>
            </w:r>
            <w:r>
              <w:rPr>
                <w:spacing w:val="5"/>
              </w:rPr>
              <w:t>工作日。</w:t>
            </w:r>
          </w:p>
          <w:p>
            <w:pPr>
              <w:pStyle w:val="8"/>
              <w:spacing w:before="54" w:line="260" w:lineRule="auto"/>
              <w:ind w:left="113" w:right="108" w:firstLine="10"/>
            </w:pPr>
            <w:r>
              <w:rPr>
                <w:spacing w:val="7"/>
              </w:rPr>
              <w:t>（3）技术升级：在质保期内，如果成交供应商的产品或服务升级，成交供应商应及</w:t>
            </w:r>
            <w:r>
              <w:rPr>
                <w:spacing w:val="11"/>
              </w:rPr>
              <w:t>时通知采购单位，如采购单位有相应要求，</w:t>
            </w:r>
            <w:r>
              <w:rPr>
                <w:spacing w:val="10"/>
              </w:rPr>
              <w:t>成交供应商应对采购单位购买的产品或</w:t>
            </w:r>
            <w:r>
              <w:rPr>
                <w:spacing w:val="7"/>
              </w:rPr>
              <w:t>服务进行升级。</w:t>
            </w:r>
          </w:p>
          <w:p>
            <w:pPr>
              <w:pStyle w:val="8"/>
              <w:spacing w:before="52" w:line="253" w:lineRule="auto"/>
              <w:ind w:left="113" w:right="108" w:firstLine="10"/>
            </w:pPr>
            <w:r>
              <w:rPr>
                <w:spacing w:val="7"/>
              </w:rPr>
              <w:t>（4）为方便项目的实施及维护，成交供应商须在项目实施地具有专职的实施团队及售后维护团队。</w:t>
            </w:r>
          </w:p>
          <w:p>
            <w:pPr>
              <w:pStyle w:val="8"/>
              <w:spacing w:before="173" w:line="260" w:lineRule="auto"/>
              <w:ind w:left="115" w:right="108"/>
            </w:pPr>
            <w:r>
              <w:rPr>
                <w:spacing w:val="10"/>
              </w:rPr>
              <w:t>6.质保期外服务要求：质量保证期过后，采购单位需要继续由原成交供应商提供售后服务的，成交供应商应提供电话咨询服务，并应承诺提供产品或服务上门维护，</w:t>
            </w:r>
            <w:r>
              <w:rPr>
                <w:rFonts w:hint="eastAsia"/>
                <w:spacing w:val="18"/>
                <w:highlight w:val="none"/>
                <w:lang w:val="en-US" w:eastAsia="zh-CN"/>
              </w:rPr>
              <w:t>维修相关服务或产品费用由采购单位支付，</w:t>
            </w:r>
            <w:r>
              <w:rPr>
                <w:spacing w:val="9"/>
                <w:highlight w:val="none"/>
              </w:rPr>
              <w:t>成</w:t>
            </w:r>
            <w:r>
              <w:rPr>
                <w:spacing w:val="9"/>
              </w:rPr>
              <w:t>交供应商和制造商应以优惠价格提供售后</w:t>
            </w:r>
            <w:r>
              <w:rPr>
                <w:spacing w:val="8"/>
              </w:rPr>
              <w:t>服务。</w:t>
            </w:r>
          </w:p>
          <w:p>
            <w:pPr>
              <w:pStyle w:val="8"/>
              <w:spacing w:before="54" w:line="252" w:lineRule="auto"/>
              <w:ind w:left="118" w:right="108"/>
            </w:pPr>
            <w:r>
              <w:rPr>
                <w:spacing w:val="10"/>
              </w:rPr>
              <w:t>7.备品备件及易损件：成交供应商质保期内中，维修使用的备品备件及易损件应为</w:t>
            </w:r>
            <w:r>
              <w:rPr>
                <w:spacing w:val="9"/>
              </w:rPr>
              <w:t>原厂配件，未经采购单位同意不得使用非原</w:t>
            </w:r>
            <w:r>
              <w:rPr>
                <w:spacing w:val="8"/>
              </w:rPr>
              <w:t>厂配件。</w:t>
            </w:r>
          </w:p>
          <w:p>
            <w:pPr>
              <w:pStyle w:val="8"/>
              <w:spacing w:before="45" w:line="268" w:lineRule="auto"/>
              <w:ind w:left="113" w:leftChars="0" w:right="108" w:rightChars="0"/>
              <w:jc w:val="both"/>
              <w:rPr>
                <w:rFonts w:ascii="宋体" w:hAnsi="宋体" w:eastAsia="宋体" w:cs="宋体"/>
                <w:snapToGrid w:val="0"/>
                <w:color w:val="000000"/>
                <w:kern w:val="0"/>
                <w:sz w:val="20"/>
                <w:szCs w:val="20"/>
                <w:lang w:val="en-US" w:eastAsia="en-US" w:bidi="ar-SA"/>
              </w:rPr>
            </w:pPr>
            <w:r>
              <w:rPr>
                <w:spacing w:val="10"/>
              </w:rPr>
              <w:t>8.培训要求：成交供应商对其提供产品或服务的使用和操作应尽培训义务。成交供</w:t>
            </w:r>
            <w:r>
              <w:rPr>
                <w:spacing w:val="11"/>
              </w:rPr>
              <w:t>应商应提供对本项目的使用单位进行培训服</w:t>
            </w:r>
            <w:r>
              <w:rPr>
                <w:spacing w:val="10"/>
              </w:rPr>
              <w:t>务，涉及的相关费用应计算在项目报价</w:t>
            </w:r>
            <w:r>
              <w:rPr>
                <w:spacing w:val="8"/>
              </w:rPr>
              <w:t>内，并使使用人员能独立、熟练操作设备。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3" w:hRule="atLeast"/>
        </w:trPr>
        <w:tc>
          <w:tcPr>
            <w:tcW w:w="2109"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8"/>
              <w:spacing w:before="65" w:line="226" w:lineRule="auto"/>
              <w:ind w:left="839" w:leftChars="0"/>
              <w:rPr>
                <w:rFonts w:ascii="宋体" w:hAnsi="宋体" w:eastAsia="宋体" w:cs="宋体"/>
                <w:snapToGrid w:val="0"/>
                <w:color w:val="000000"/>
                <w:kern w:val="0"/>
                <w:sz w:val="20"/>
                <w:szCs w:val="20"/>
                <w:lang w:val="en-US" w:eastAsia="en-US" w:bidi="ar-SA"/>
              </w:rPr>
            </w:pPr>
            <w:r>
              <w:rPr>
                <w:spacing w:val="6"/>
              </w:rPr>
              <w:t>竞标报价</w:t>
            </w:r>
          </w:p>
        </w:tc>
        <w:tc>
          <w:tcPr>
            <w:tcW w:w="8012" w:type="dxa"/>
            <w:vAlign w:val="top"/>
          </w:tcPr>
          <w:p>
            <w:pPr>
              <w:pStyle w:val="8"/>
              <w:spacing w:before="56" w:line="226" w:lineRule="auto"/>
              <w:ind w:left="123"/>
            </w:pPr>
            <w:r>
              <w:rPr>
                <w:spacing w:val="9"/>
              </w:rPr>
              <w:t>（1）请供应商在确保详细阅读并正确理解合同主文后方予对本项目进行</w:t>
            </w:r>
            <w:r>
              <w:rPr>
                <w:spacing w:val="8"/>
              </w:rPr>
              <w:t>报价。</w:t>
            </w:r>
          </w:p>
          <w:p>
            <w:pPr>
              <w:pStyle w:val="8"/>
              <w:spacing w:before="69" w:line="280" w:lineRule="auto"/>
              <w:ind w:left="113" w:right="108" w:firstLine="10"/>
            </w:pPr>
            <w:r>
              <w:rPr>
                <w:spacing w:val="7"/>
              </w:rPr>
              <w:t>（2）供应商的报价应该是：已涵盖供应商为实施本项目、为签订和履行合同所应获</w:t>
            </w:r>
            <w:r>
              <w:rPr>
                <w:spacing w:val="10"/>
              </w:rPr>
              <w:t>得的所有对价及所应支出的所有成本费用（包括但不限于：承揽工作的自身价值；</w:t>
            </w:r>
            <w:r>
              <w:rPr>
                <w:spacing w:val="11"/>
              </w:rPr>
              <w:t>承揽工作成果的自身价值；包括供应商为履</w:t>
            </w:r>
            <w:r>
              <w:rPr>
                <w:spacing w:val="10"/>
              </w:rPr>
              <w:t>行承揽工作义务、承揽工作成果交付义</w:t>
            </w:r>
            <w:r>
              <w:rPr>
                <w:spacing w:val="11"/>
              </w:rPr>
              <w:t>务在内的供应商依合同履行其全部义务（责</w:t>
            </w:r>
            <w:r>
              <w:rPr>
                <w:spacing w:val="10"/>
              </w:rPr>
              <w:t>任）的对价和成本；供应商为实施本项</w:t>
            </w:r>
            <w:r>
              <w:rPr>
                <w:spacing w:val="11"/>
              </w:rPr>
              <w:t>目所需的人力、物力、技术、税费和利润等</w:t>
            </w:r>
            <w:r>
              <w:rPr>
                <w:spacing w:val="10"/>
              </w:rPr>
              <w:t>全部费用和成本；其他的由本合同、本</w:t>
            </w:r>
            <w:r>
              <w:rPr>
                <w:spacing w:val="11"/>
              </w:rPr>
              <w:t>项目政府采购确定的已明确由供应商履行的</w:t>
            </w:r>
            <w:r>
              <w:rPr>
                <w:spacing w:val="10"/>
              </w:rPr>
              <w:t>行为、义务之对价）。即，已完全包含</w:t>
            </w:r>
            <w:r>
              <w:rPr>
                <w:spacing w:val="11"/>
              </w:rPr>
              <w:t>供应商依合同实施的全部行为、履行合同中</w:t>
            </w:r>
            <w:r>
              <w:rPr>
                <w:spacing w:val="10"/>
              </w:rPr>
              <w:t>全部的供应商义务、实施合同明确约定</w:t>
            </w:r>
            <w:r>
              <w:rPr>
                <w:spacing w:val="9"/>
              </w:rPr>
              <w:t>应由供应商实施的事项所应获得的所有对价及所应支出的所有成本。</w:t>
            </w:r>
          </w:p>
          <w:p>
            <w:pPr>
              <w:pStyle w:val="8"/>
              <w:spacing w:before="68" w:line="267" w:lineRule="auto"/>
              <w:ind w:left="113" w:right="111" w:firstLine="10"/>
            </w:pPr>
            <w:r>
              <w:rPr>
                <w:spacing w:val="7"/>
              </w:rPr>
              <w:t>（3）成交供应商的报价即合同价款签约价。为签订和履行合同，除仅由采购人向供</w:t>
            </w:r>
            <w:r>
              <w:rPr>
                <w:spacing w:val="10"/>
              </w:rPr>
              <w:t>应商支付以合同主文为依据结算的合同价款外，采购人不对供应商、供应商人员、</w:t>
            </w:r>
            <w:r>
              <w:rPr>
                <w:spacing w:val="8"/>
              </w:rPr>
              <w:t>第三方负有支付其他费用或对价的义务。</w:t>
            </w:r>
          </w:p>
          <w:p>
            <w:pPr>
              <w:pStyle w:val="8"/>
              <w:spacing w:before="65" w:line="273" w:lineRule="auto"/>
              <w:ind w:left="116" w:leftChars="0" w:right="108" w:rightChars="0" w:firstLine="20" w:firstLineChars="0"/>
              <w:rPr>
                <w:rFonts w:ascii="宋体" w:hAnsi="宋体" w:eastAsia="宋体" w:cs="宋体"/>
                <w:snapToGrid w:val="0"/>
                <w:color w:val="000000"/>
                <w:kern w:val="0"/>
                <w:sz w:val="20"/>
                <w:szCs w:val="20"/>
                <w:lang w:val="en-US" w:eastAsia="en-US" w:bidi="ar-SA"/>
              </w:rPr>
            </w:pPr>
            <w:r>
              <w:rPr>
                <w:spacing w:val="10"/>
              </w:rPr>
              <w:t>以合同主文为依据进行结算的合同价款：不论是否已能实际涵盖成交供</w:t>
            </w:r>
            <w:r>
              <w:rPr>
                <w:spacing w:val="9"/>
              </w:rPr>
              <w:t>应商上述为</w:t>
            </w:r>
            <w:r>
              <w:rPr>
                <w:spacing w:val="10"/>
              </w:rPr>
              <w:t>实施本项目、为签订和履行合同所应获得的所有对价及所应支出的所有成本费用，以合同主文为依据结算的合同价款即采购人应付成交供应商的合同价款总额，若有</w:t>
            </w:r>
            <w:r>
              <w:rPr>
                <w:spacing w:val="8"/>
              </w:rPr>
              <w:t>未能实际涵盖的部分由供应商自行承担。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109" w:type="dxa"/>
            <w:vAlign w:val="top"/>
          </w:tcPr>
          <w:p>
            <w:pPr>
              <w:rPr>
                <w:rFonts w:ascii="Arial"/>
                <w:sz w:val="21"/>
              </w:rPr>
            </w:pPr>
          </w:p>
          <w:p>
            <w:pPr>
              <w:pStyle w:val="8"/>
              <w:spacing w:before="65" w:line="228" w:lineRule="auto"/>
              <w:ind w:left="420" w:leftChars="0"/>
              <w:rPr>
                <w:rFonts w:ascii="宋体" w:hAnsi="宋体" w:eastAsia="宋体" w:cs="宋体"/>
                <w:snapToGrid w:val="0"/>
                <w:color w:val="000000"/>
                <w:kern w:val="0"/>
                <w:sz w:val="20"/>
                <w:szCs w:val="20"/>
                <w:lang w:val="en-US" w:eastAsia="en-US" w:bidi="ar-SA"/>
              </w:rPr>
            </w:pPr>
            <w:r>
              <w:rPr>
                <w:spacing w:val="8"/>
              </w:rPr>
              <w:t>交付的时间和地点</w:t>
            </w:r>
          </w:p>
        </w:tc>
        <w:tc>
          <w:tcPr>
            <w:tcW w:w="8012" w:type="dxa"/>
            <w:vAlign w:val="top"/>
          </w:tcPr>
          <w:p>
            <w:pPr>
              <w:pStyle w:val="8"/>
              <w:spacing w:before="182" w:line="254" w:lineRule="auto"/>
              <w:ind w:left="116" w:leftChars="0" w:right="1434" w:rightChars="0" w:firstLine="12" w:firstLineChars="0"/>
              <w:rPr>
                <w:rFonts w:ascii="宋体" w:hAnsi="宋体" w:eastAsia="宋体" w:cs="宋体"/>
                <w:snapToGrid w:val="0"/>
                <w:color w:val="000000"/>
                <w:kern w:val="0"/>
                <w:sz w:val="20"/>
                <w:szCs w:val="20"/>
                <w:lang w:val="en-US" w:eastAsia="en-US" w:bidi="ar-SA"/>
              </w:rPr>
            </w:pPr>
            <w:r>
              <w:rPr>
                <w:spacing w:val="4"/>
              </w:rPr>
              <w:t>1.交付时间：自签订合同之日起20日</w:t>
            </w:r>
            <w:r>
              <w:rPr>
                <w:spacing w:val="3"/>
              </w:rPr>
              <w:t>内安装调试完毕并交付使用。</w:t>
            </w:r>
            <w:r>
              <w:rPr>
                <w:spacing w:val="8"/>
              </w:rPr>
              <w:t>2.交付地点：防城港职业技术学院内采购人指定地点。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109" w:type="dxa"/>
            <w:vAlign w:val="top"/>
          </w:tcPr>
          <w:p>
            <w:pPr>
              <w:pStyle w:val="8"/>
              <w:spacing w:before="173" w:line="230" w:lineRule="auto"/>
              <w:ind w:left="628" w:leftChars="0"/>
              <w:rPr>
                <w:rFonts w:ascii="宋体" w:hAnsi="宋体" w:eastAsia="宋体" w:cs="宋体"/>
                <w:snapToGrid w:val="0"/>
                <w:color w:val="000000"/>
                <w:kern w:val="0"/>
                <w:sz w:val="20"/>
                <w:szCs w:val="20"/>
                <w:lang w:val="en-US" w:eastAsia="en-US" w:bidi="ar-SA"/>
              </w:rPr>
            </w:pPr>
            <w:r>
              <w:rPr>
                <w:spacing w:val="8"/>
              </w:rPr>
              <w:t>合同签订时间</w:t>
            </w:r>
          </w:p>
        </w:tc>
        <w:tc>
          <w:tcPr>
            <w:tcW w:w="8012" w:type="dxa"/>
            <w:vAlign w:val="top"/>
          </w:tcPr>
          <w:p>
            <w:pPr>
              <w:pStyle w:val="8"/>
              <w:spacing w:before="173" w:line="227" w:lineRule="auto"/>
              <w:ind w:left="147" w:leftChars="0"/>
              <w:rPr>
                <w:rFonts w:ascii="宋体" w:hAnsi="宋体" w:eastAsia="宋体" w:cs="宋体"/>
                <w:snapToGrid w:val="0"/>
                <w:color w:val="000000"/>
                <w:kern w:val="0"/>
                <w:sz w:val="20"/>
                <w:szCs w:val="20"/>
                <w:lang w:val="en-US" w:eastAsia="en-US" w:bidi="ar-SA"/>
              </w:rPr>
            </w:pPr>
            <w:r>
              <w:rPr>
                <w:spacing w:val="2"/>
              </w:rPr>
              <w:t>自</w:t>
            </w:r>
            <w:r>
              <w:rPr>
                <w:rFonts w:hint="eastAsia"/>
                <w:spacing w:val="2"/>
                <w:lang w:val="en-US" w:eastAsia="zh-CN"/>
              </w:rPr>
              <w:t>成交公告发布后15</w:t>
            </w:r>
            <w:r>
              <w:rPr>
                <w:spacing w:val="2"/>
              </w:rPr>
              <w:t>日内。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3" w:hRule="atLeast"/>
        </w:trPr>
        <w:tc>
          <w:tcPr>
            <w:tcW w:w="2109" w:type="dxa"/>
            <w:vAlign w:val="top"/>
          </w:tcPr>
          <w:p>
            <w:pPr>
              <w:spacing w:line="304" w:lineRule="auto"/>
              <w:rPr>
                <w:rFonts w:ascii="Arial"/>
                <w:sz w:val="21"/>
              </w:rPr>
            </w:pPr>
          </w:p>
          <w:p>
            <w:pPr>
              <w:spacing w:line="304" w:lineRule="auto"/>
              <w:rPr>
                <w:rFonts w:ascii="Arial"/>
                <w:sz w:val="21"/>
              </w:rPr>
            </w:pPr>
          </w:p>
          <w:p>
            <w:pPr>
              <w:pStyle w:val="8"/>
              <w:spacing w:before="65" w:line="228" w:lineRule="auto"/>
              <w:ind w:left="836" w:leftChars="0"/>
              <w:rPr>
                <w:rFonts w:ascii="宋体" w:hAnsi="宋体" w:eastAsia="宋体" w:cs="宋体"/>
                <w:snapToGrid w:val="0"/>
                <w:color w:val="000000"/>
                <w:kern w:val="0"/>
                <w:sz w:val="20"/>
                <w:szCs w:val="20"/>
                <w:lang w:val="en-US" w:eastAsia="en-US" w:bidi="ar-SA"/>
              </w:rPr>
            </w:pPr>
            <w:r>
              <w:rPr>
                <w:spacing w:val="7"/>
              </w:rPr>
              <w:t>付款条件</w:t>
            </w:r>
          </w:p>
        </w:tc>
        <w:tc>
          <w:tcPr>
            <w:tcW w:w="8012" w:type="dxa"/>
            <w:vAlign w:val="top"/>
          </w:tcPr>
          <w:p>
            <w:pPr>
              <w:pStyle w:val="8"/>
              <w:spacing w:before="52" w:line="276" w:lineRule="auto"/>
              <w:ind w:left="112" w:leftChars="0" w:right="107" w:rightChars="0" w:firstLine="1" w:firstLineChars="0"/>
              <w:jc w:val="both"/>
              <w:rPr>
                <w:rFonts w:ascii="宋体" w:hAnsi="宋体" w:eastAsia="宋体" w:cs="宋体"/>
                <w:snapToGrid w:val="0"/>
                <w:color w:val="000000"/>
                <w:kern w:val="0"/>
                <w:sz w:val="20"/>
                <w:szCs w:val="20"/>
                <w:lang w:val="en-US" w:eastAsia="en-US" w:bidi="ar-SA"/>
              </w:rPr>
            </w:pPr>
            <w:r>
              <w:rPr>
                <w:spacing w:val="12"/>
              </w:rPr>
              <w:t>合同签订后，在防城港市财政局下达资金使用计划且项目具备支付条件之日起10</w:t>
            </w:r>
            <w:r>
              <w:rPr>
                <w:spacing w:val="11"/>
              </w:rPr>
              <w:t>个工作日内，采购人向服务商支付合同总金额的49%作为预付款；服务商供货完毕并经采购人验收合格后，在防城港市财政局下</w:t>
            </w:r>
            <w:r>
              <w:rPr>
                <w:spacing w:val="10"/>
              </w:rPr>
              <w:t>达资金使用计划且项目具备支付条件之日起10个工作日内，采购人向服务商支付合同总金额的剩余价款。服务商应在</w:t>
            </w:r>
            <w:r>
              <w:rPr>
                <w:spacing w:val="9"/>
              </w:rPr>
              <w:t>采购人每一期付款前开具当期全额发票，凭票付款。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2109" w:type="dxa"/>
            <w:vAlign w:val="top"/>
          </w:tcPr>
          <w:p>
            <w:pPr>
              <w:pStyle w:val="8"/>
              <w:spacing w:before="211" w:line="228" w:lineRule="auto"/>
              <w:ind w:left="733" w:leftChars="0"/>
              <w:rPr>
                <w:rFonts w:ascii="宋体" w:hAnsi="宋体" w:eastAsia="宋体" w:cs="宋体"/>
                <w:snapToGrid w:val="0"/>
                <w:color w:val="000000"/>
                <w:kern w:val="0"/>
                <w:sz w:val="20"/>
                <w:szCs w:val="20"/>
                <w:lang w:val="en-US" w:eastAsia="en-US" w:bidi="ar-SA"/>
              </w:rPr>
            </w:pPr>
            <w:r>
              <w:rPr>
                <w:spacing w:val="8"/>
              </w:rPr>
              <w:t>包装和运输</w:t>
            </w:r>
          </w:p>
        </w:tc>
        <w:tc>
          <w:tcPr>
            <w:tcW w:w="8012" w:type="dxa"/>
            <w:vAlign w:val="top"/>
          </w:tcPr>
          <w:p>
            <w:pPr>
              <w:pStyle w:val="8"/>
              <w:spacing w:before="55" w:line="258" w:lineRule="auto"/>
              <w:ind w:left="114" w:leftChars="0" w:right="108" w:rightChars="0" w:firstLine="4" w:firstLineChars="0"/>
              <w:rPr>
                <w:rFonts w:ascii="宋体" w:hAnsi="宋体" w:eastAsia="宋体" w:cs="宋体"/>
                <w:snapToGrid w:val="0"/>
                <w:color w:val="000000"/>
                <w:kern w:val="0"/>
                <w:sz w:val="20"/>
                <w:szCs w:val="20"/>
                <w:lang w:val="en-US" w:eastAsia="en-US" w:bidi="ar-SA"/>
              </w:rPr>
            </w:pPr>
            <w:r>
              <w:rPr>
                <w:spacing w:val="10"/>
              </w:rPr>
              <w:t>货物必须按照出厂原包装，并附加货物运输必要外包装，运输过程采用公路专用物</w:t>
            </w:r>
            <w:r>
              <w:rPr>
                <w:spacing w:val="6"/>
              </w:rPr>
              <w:t>流车辆运输。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3" w:hRule="atLeast"/>
        </w:trPr>
        <w:tc>
          <w:tcPr>
            <w:tcW w:w="210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8"/>
              <w:spacing w:before="65" w:line="228" w:lineRule="auto"/>
              <w:ind w:left="835" w:leftChars="0"/>
              <w:rPr>
                <w:rFonts w:ascii="宋体" w:hAnsi="宋体" w:eastAsia="宋体" w:cs="宋体"/>
                <w:snapToGrid w:val="0"/>
                <w:color w:val="000000"/>
                <w:kern w:val="0"/>
                <w:sz w:val="20"/>
                <w:szCs w:val="20"/>
                <w:lang w:val="en-US" w:eastAsia="en-US" w:bidi="ar-SA"/>
              </w:rPr>
            </w:pPr>
            <w:r>
              <w:rPr>
                <w:spacing w:val="7"/>
              </w:rPr>
              <w:t>验收标准</w:t>
            </w:r>
          </w:p>
        </w:tc>
        <w:tc>
          <w:tcPr>
            <w:tcW w:w="8012" w:type="dxa"/>
            <w:vAlign w:val="top"/>
          </w:tcPr>
          <w:p>
            <w:pPr>
              <w:pStyle w:val="8"/>
              <w:spacing w:before="113" w:line="306" w:lineRule="auto"/>
              <w:ind w:left="115" w:right="108" w:firstLine="13"/>
              <w:jc w:val="both"/>
            </w:pPr>
            <w:r>
              <w:rPr>
                <w:spacing w:val="10"/>
              </w:rPr>
              <w:t>1.所有货物必须是近两年全新产品。交货前不允许提前开箱、调试；</w:t>
            </w:r>
            <w:r>
              <w:rPr>
                <w:spacing w:val="9"/>
              </w:rPr>
              <w:t>货物安装调试</w:t>
            </w:r>
            <w:r>
              <w:rPr>
                <w:spacing w:val="10"/>
              </w:rPr>
              <w:t>完毕后通知采购人对货物进行清点、核实、验收，双方代表签字。如供货时出现有设备停产的情况，须提供具备与原设备技术参数要求相同或高于原设备技术参数要</w:t>
            </w:r>
            <w:r>
              <w:rPr>
                <w:spacing w:val="8"/>
              </w:rPr>
              <w:t>求的替代产品，并经采购人确认后方可更换。</w:t>
            </w:r>
          </w:p>
          <w:p>
            <w:pPr>
              <w:pStyle w:val="8"/>
              <w:spacing w:before="115" w:line="297" w:lineRule="auto"/>
              <w:ind w:left="114" w:right="108" w:firstLine="1"/>
              <w:jc w:val="both"/>
            </w:pPr>
            <w:r>
              <w:rPr>
                <w:spacing w:val="10"/>
              </w:rPr>
              <w:t>2.交货时，所有产品均严格按采购文件上的技术规格要求、成交供应商响应和承诺的技术参数及性能和国家有关标准进行验收，达不到实质性要求的视为产品验收不</w:t>
            </w:r>
            <w:r>
              <w:rPr>
                <w:spacing w:val="8"/>
              </w:rPr>
              <w:t>合格，并按相关规定处理、处罚。</w:t>
            </w:r>
          </w:p>
          <w:p>
            <w:pPr>
              <w:pStyle w:val="8"/>
              <w:spacing w:before="114" w:line="311" w:lineRule="auto"/>
              <w:ind w:left="112" w:right="54" w:firstLine="5"/>
              <w:jc w:val="both"/>
            </w:pPr>
            <w:r>
              <w:rPr>
                <w:spacing w:val="10"/>
              </w:rPr>
              <w:t>3.成交供应商承诺所提供的产品（包括硬件、配套软件）为符合国家知识产权法律</w:t>
            </w:r>
            <w:r>
              <w:rPr>
                <w:spacing w:val="11"/>
              </w:rPr>
              <w:t>法规要求的正规正版产品，不属于假冒伪劣商</w:t>
            </w:r>
            <w:r>
              <w:rPr>
                <w:spacing w:val="10"/>
              </w:rPr>
              <w:t>品；成交供应商还应保证采购人不受</w:t>
            </w:r>
            <w:r>
              <w:rPr>
                <w:spacing w:val="11"/>
              </w:rPr>
              <w:t>到第三方关于侵犯知识产权以及专利权、商标</w:t>
            </w:r>
            <w:r>
              <w:rPr>
                <w:spacing w:val="10"/>
              </w:rPr>
              <w:t>权或工业设计权等知识产权方面的指</w:t>
            </w:r>
            <w:r>
              <w:rPr>
                <w:spacing w:val="6"/>
              </w:rPr>
              <w:t>控，任何第三方如果提出此方面指控均与采购人无关，成交供应商应与第三方交涉，</w:t>
            </w:r>
            <w:r>
              <w:rPr>
                <w:spacing w:val="11"/>
              </w:rPr>
              <w:t>并承担可能发生的一切法律责任、费用和后果</w:t>
            </w:r>
            <w:r>
              <w:rPr>
                <w:spacing w:val="10"/>
              </w:rPr>
              <w:t>；若采购人因此而遭致损失的，成交</w:t>
            </w:r>
            <w:r>
              <w:rPr>
                <w:spacing w:val="7"/>
              </w:rPr>
              <w:t>供应商须赔偿该损失。</w:t>
            </w:r>
          </w:p>
          <w:p>
            <w:pPr>
              <w:pStyle w:val="8"/>
              <w:spacing w:before="57" w:line="257" w:lineRule="auto"/>
              <w:ind w:left="117" w:leftChars="0" w:right="108" w:rightChars="0" w:hanging="5" w:firstLineChars="0"/>
              <w:rPr>
                <w:rFonts w:ascii="宋体" w:hAnsi="宋体" w:eastAsia="宋体" w:cs="宋体"/>
                <w:snapToGrid w:val="0"/>
                <w:color w:val="000000"/>
                <w:kern w:val="0"/>
                <w:sz w:val="20"/>
                <w:szCs w:val="20"/>
                <w:lang w:val="en-US" w:eastAsia="en-US" w:bidi="ar-SA"/>
              </w:rPr>
            </w:pPr>
            <w:r>
              <w:rPr>
                <w:spacing w:val="10"/>
              </w:rPr>
              <w:t>4.其他未尽事宜应严格按照《关于印发广西壮族自治区政府采购项目履约验收管理</w:t>
            </w:r>
            <w:r>
              <w:rPr>
                <w:spacing w:val="7"/>
              </w:rPr>
              <w:t>办法的通知》[桂财采〔2015〕22号]以及《财政部</w:t>
            </w:r>
            <w:r>
              <w:rPr>
                <w:spacing w:val="6"/>
              </w:rPr>
              <w:t>关于进一步加强政府采购需求和履约验收管理的指导意见》[财库〔2016</w:t>
            </w:r>
            <w:r>
              <w:rPr>
                <w:spacing w:val="5"/>
              </w:rPr>
              <w:t>〕205号]规定执行。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2109" w:type="dxa"/>
            <w:vAlign w:val="top"/>
          </w:tcPr>
          <w:p>
            <w:pPr>
              <w:pStyle w:val="8"/>
              <w:spacing w:before="255" w:line="227" w:lineRule="auto"/>
              <w:ind w:left="835" w:leftChars="0"/>
              <w:rPr>
                <w:rFonts w:ascii="宋体" w:hAnsi="宋体" w:eastAsia="宋体" w:cs="宋体"/>
                <w:snapToGrid w:val="0"/>
                <w:color w:val="000000"/>
                <w:kern w:val="0"/>
                <w:sz w:val="20"/>
                <w:szCs w:val="20"/>
                <w:lang w:val="en-US" w:eastAsia="en-US" w:bidi="ar-SA"/>
              </w:rPr>
            </w:pPr>
            <w:r>
              <w:rPr>
                <w:spacing w:val="7"/>
              </w:rPr>
              <w:t>采购预算</w:t>
            </w:r>
          </w:p>
        </w:tc>
        <w:tc>
          <w:tcPr>
            <w:tcW w:w="8012" w:type="dxa"/>
            <w:vAlign w:val="top"/>
          </w:tcPr>
          <w:p>
            <w:pPr>
              <w:pStyle w:val="8"/>
              <w:spacing w:before="109" w:line="279" w:lineRule="auto"/>
              <w:ind w:left="117" w:leftChars="0" w:right="108" w:rightChars="0" w:hanging="3" w:firstLineChars="0"/>
              <w:rPr>
                <w:rFonts w:ascii="宋体" w:hAnsi="宋体" w:eastAsia="宋体" w:cs="宋体"/>
                <w:snapToGrid w:val="0"/>
                <w:color w:val="000000"/>
                <w:kern w:val="0"/>
                <w:sz w:val="20"/>
                <w:szCs w:val="20"/>
                <w:lang w:val="en-US" w:eastAsia="en-US" w:bidi="ar-SA"/>
              </w:rPr>
            </w:pPr>
            <w:r>
              <w:rPr>
                <w:spacing w:val="11"/>
              </w:rPr>
              <w:t>本项目采购预算金额为人民币贰拾玖万贰仟贰佰玖拾陆元整(</w:t>
            </w:r>
            <w:r>
              <w:rPr>
                <w:spacing w:val="10"/>
              </w:rPr>
              <w:t>¥292296.00）。供应</w:t>
            </w:r>
            <w:r>
              <w:rPr>
                <w:spacing w:val="9"/>
              </w:rPr>
              <w:t>商的竞标报价超过采购预算金额的，报价无效。</w:t>
            </w:r>
          </w:p>
        </w:tc>
      </w:tr>
    </w:tbl>
    <w:p>
      <w:pPr>
        <w:spacing w:line="91" w:lineRule="auto"/>
        <w:rPr>
          <w:rFonts w:ascii="Arial"/>
          <w:sz w:val="2"/>
        </w:rPr>
      </w:pPr>
    </w:p>
    <w:p>
      <w:pPr>
        <w:spacing w:line="91" w:lineRule="auto"/>
        <w:rPr>
          <w:rFonts w:ascii="Arial"/>
          <w:sz w:val="2"/>
        </w:rPr>
      </w:pPr>
    </w:p>
    <w:tbl>
      <w:tblPr>
        <w:tblStyle w:val="7"/>
        <w:tblpPr w:leftFromText="180" w:rightFromText="180" w:vertAnchor="text" w:horzAnchor="page" w:tblpX="1378" w:tblpY="-4693"/>
        <w:tblOverlap w:val="never"/>
        <w:tblW w:w="1010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04"/>
        <w:gridCol w:w="76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10109" w:type="dxa"/>
            <w:gridSpan w:val="2"/>
            <w:vAlign w:val="top"/>
          </w:tcPr>
          <w:p>
            <w:pPr>
              <w:pStyle w:val="8"/>
              <w:spacing w:before="205" w:line="228" w:lineRule="auto"/>
              <w:ind w:left="116"/>
            </w:pPr>
            <w:r>
              <w:rPr>
                <w:spacing w:val="9"/>
                <w14:textOutline w14:w="3795" w14:cap="sq" w14:cmpd="sng">
                  <w14:solidFill>
                    <w14:srgbClr w14:val="000000"/>
                  </w14:solidFill>
                  <w14:prstDash w14:val="solid"/>
                  <w14:bevel/>
                </w14:textOutline>
              </w:rPr>
              <w:t>第三部分与实现项目目标相关的其他要求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2" w:hRule="atLeast"/>
        </w:trPr>
        <w:tc>
          <w:tcPr>
            <w:tcW w:w="2504"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65" w:line="228" w:lineRule="auto"/>
              <w:ind w:left="837"/>
            </w:pPr>
            <w:r>
              <w:rPr>
                <w:spacing w:val="7"/>
              </w:rPr>
              <w:t>其他要求</w:t>
            </w:r>
          </w:p>
        </w:tc>
        <w:tc>
          <w:tcPr>
            <w:tcW w:w="7605" w:type="dxa"/>
            <w:vAlign w:val="top"/>
          </w:tcPr>
          <w:p>
            <w:pPr>
              <w:pStyle w:val="8"/>
              <w:spacing w:before="111" w:line="280" w:lineRule="auto"/>
              <w:ind w:left="113" w:right="108" w:firstLine="15"/>
            </w:pPr>
            <w:r>
              <w:rPr>
                <w:spacing w:val="7"/>
              </w:rPr>
              <w:t>1、为本项目所有采购内容提供安装、调试等系统实施与集成服务，包含软件安装调</w:t>
            </w:r>
            <w:r>
              <w:rPr>
                <w:spacing w:val="9"/>
              </w:rPr>
              <w:t>试及调试所需的设备配件等，包含建设所需的接电、网络等实施工作。</w:t>
            </w:r>
          </w:p>
          <w:p>
            <w:pPr>
              <w:pStyle w:val="8"/>
              <w:spacing w:before="113" w:line="306" w:lineRule="auto"/>
              <w:ind w:left="112" w:right="108" w:firstLine="3"/>
              <w:jc w:val="both"/>
            </w:pPr>
            <w:r>
              <w:rPr>
                <w:spacing w:val="10"/>
              </w:rPr>
              <w:t>2、图书馆后台管理系统软件接口(</w:t>
            </w:r>
            <w:r>
              <w:t>SIP</w:t>
            </w:r>
            <w:r>
              <w:rPr>
                <w:spacing w:val="10"/>
              </w:rPr>
              <w:t>2)，支持</w:t>
            </w:r>
            <w:r>
              <w:t>SIP</w:t>
            </w:r>
            <w:r>
              <w:rPr>
                <w:spacing w:val="10"/>
              </w:rPr>
              <w:t>2协议能够与图书馆后台系统对</w:t>
            </w:r>
            <w:r>
              <w:rPr>
                <w:spacing w:val="12"/>
              </w:rPr>
              <w:t>接。实现图书馆管理系统与</w:t>
            </w:r>
            <w:r>
              <w:t>RFID</w:t>
            </w:r>
            <w:r>
              <w:rPr>
                <w:spacing w:val="12"/>
              </w:rPr>
              <w:t>设备的数据交互通讯。</w:t>
            </w:r>
            <w:r>
              <w:t>SIP</w:t>
            </w:r>
            <w:r>
              <w:rPr>
                <w:spacing w:val="12"/>
              </w:rPr>
              <w:t>2协议软件应遵守国际</w:t>
            </w:r>
            <w:r>
              <w:rPr>
                <w:spacing w:val="6"/>
              </w:rPr>
              <w:t>图书馆行业现行的规范与标准，支持图书馆软件管理系统与</w:t>
            </w:r>
            <w:r>
              <w:t>RFID</w:t>
            </w:r>
            <w:r>
              <w:rPr>
                <w:spacing w:val="6"/>
              </w:rPr>
              <w:t>自助借还服务终端</w:t>
            </w:r>
            <w:r>
              <w:rPr>
                <w:spacing w:val="7"/>
              </w:rPr>
              <w:t>的数据对接通信。</w:t>
            </w:r>
          </w:p>
          <w:p>
            <w:pPr>
              <w:pStyle w:val="8"/>
              <w:spacing w:before="111" w:line="296" w:lineRule="auto"/>
              <w:ind w:left="114" w:right="108" w:firstLine="3"/>
              <w:jc w:val="both"/>
            </w:pPr>
            <w:r>
              <w:rPr>
                <w:spacing w:val="10"/>
              </w:rPr>
              <w:t>3、本次采购的所有</w:t>
            </w:r>
            <w:r>
              <w:t>RFID</w:t>
            </w:r>
            <w:r>
              <w:rPr>
                <w:spacing w:val="10"/>
              </w:rPr>
              <w:t>标签和层架标签，要求实现与现有图书馆管理系统（超微新一代图书馆服务平台）对接。实现系统对接及设备兼容性所涉及的所有费用由成</w:t>
            </w:r>
            <w:r>
              <w:rPr>
                <w:spacing w:val="9"/>
              </w:rPr>
              <w:t>交供应商自行承担，供应商报价时应考虑相关费用。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2504" w:type="dxa"/>
            <w:vAlign w:val="top"/>
          </w:tcPr>
          <w:p>
            <w:pPr>
              <w:pStyle w:val="8"/>
              <w:spacing w:before="293" w:line="228" w:lineRule="auto"/>
              <w:ind w:left="626"/>
            </w:pPr>
            <w:r>
              <w:rPr>
                <w:spacing w:val="8"/>
              </w:rPr>
              <w:t>进口产品说明</w:t>
            </w:r>
          </w:p>
        </w:tc>
        <w:tc>
          <w:tcPr>
            <w:tcW w:w="7605" w:type="dxa"/>
            <w:vAlign w:val="top"/>
          </w:tcPr>
          <w:p>
            <w:pPr>
              <w:pStyle w:val="8"/>
              <w:spacing w:before="114" w:line="279" w:lineRule="auto"/>
              <w:ind w:left="130" w:right="108" w:hanging="16"/>
            </w:pPr>
            <w:r>
              <w:rPr>
                <w:spacing w:val="10"/>
              </w:rPr>
              <w:t>本项目不接受进口产品（即通过中国海关报关验放进入中国境内且产自关境外的产</w:t>
            </w:r>
            <w:r>
              <w:rPr>
                <w:spacing w:val="8"/>
              </w:rPr>
              <w:t>品）参与竞标，如有进口产品参与竞标的作无效标处理。</w:t>
            </w:r>
          </w:p>
        </w:tc>
      </w:tr>
    </w:tbl>
    <w:p>
      <w:pPr>
        <w:pStyle w:val="2"/>
        <w:spacing w:line="174" w:lineRule="exact"/>
        <w:rPr>
          <w:sz w:val="15"/>
        </w:rPr>
      </w:pPr>
    </w:p>
    <w:p>
      <w:pPr>
        <w:spacing w:line="91" w:lineRule="auto"/>
        <w:rPr>
          <w:rFonts w:ascii="Arial"/>
          <w:sz w:val="2"/>
        </w:rPr>
      </w:pPr>
    </w:p>
    <w:p>
      <w:pPr>
        <w:tabs>
          <w:tab w:val="center" w:pos="5159"/>
        </w:tabs>
        <w:bidi w:val="0"/>
        <w:jc w:val="left"/>
        <w:rPr>
          <w:rFonts w:ascii="Arial"/>
          <w:sz w:val="2"/>
        </w:rPr>
      </w:pPr>
      <w:r>
        <w:rPr>
          <w:rFonts w:hint="eastAsia" w:eastAsia="宋体"/>
          <w:lang w:val="en-US" w:eastAsia="zh-CN"/>
        </w:rPr>
        <w:tab/>
      </w:r>
    </w:p>
    <w:p>
      <w:pPr>
        <w:pStyle w:val="2"/>
      </w:pPr>
      <w:bookmarkStart w:id="0" w:name="bookmark4"/>
      <w:bookmarkEnd w:id="0"/>
    </w:p>
    <w:sectPr>
      <w:footerReference r:id="rId5" w:type="default"/>
      <w:pgSz w:w="11906" w:h="16839"/>
      <w:pgMar w:top="1440" w:right="1080" w:bottom="1440" w:left="1080" w:header="0" w:footer="120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TVhYjBmYTI4OTdlOTM5YTM2MTUxZDY1ZjNiMTUzYjIifQ=="/>
  </w:docVars>
  <w:rsids>
    <w:rsidRoot w:val="00000000"/>
    <w:rsid w:val="01066829"/>
    <w:rsid w:val="12961F0E"/>
    <w:rsid w:val="1A1A6BA0"/>
    <w:rsid w:val="1A6E5932"/>
    <w:rsid w:val="1BF754B3"/>
    <w:rsid w:val="20AC4ABE"/>
    <w:rsid w:val="244514B2"/>
    <w:rsid w:val="25C108FB"/>
    <w:rsid w:val="2FF53E15"/>
    <w:rsid w:val="3AC024C9"/>
    <w:rsid w:val="475817F5"/>
    <w:rsid w:val="4BCF5981"/>
    <w:rsid w:val="4FE13ED5"/>
    <w:rsid w:val="5C537F09"/>
    <w:rsid w:val="6903647F"/>
    <w:rsid w:val="6D264001"/>
    <w:rsid w:val="70A24B63"/>
    <w:rsid w:val="7C334B61"/>
    <w:rsid w:val="7E724D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14</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2024-09-23T15:52:00Z</dcterms:created>
  <dc:creator>唐冰</dc:creator>
  <cp:lastModifiedBy>宝海</cp:lastModifiedBy>
  <dcterms:modified xsi:type="dcterms:W3CDTF">2024-10-15T07:04:58Z</dcterms:modified>
  <dc:title>竞争性谈判文件规范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2024-10-14T08:35:46Z</vt:filetime>
  </property>
  <property fmtid="{D5CDD505-2E9C-101B-9397-08002B2CF9AE}" pid="4" name="KSOProductBuildVer">
    <vt:lpwstr>2052-12.1.0.15712</vt:lpwstr>
  </property>
  <property fmtid="{D5CDD505-2E9C-101B-9397-08002B2CF9AE}" pid="5" name="ICV">
    <vt:lpwstr>EA32B4B5A9A24C1AAD002368F6EF70E5_12</vt:lpwstr>
  </property>
</Properties>
</file>